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643D45" w:rsidRPr="00607211" w14:paraId="5A13B05B" w14:textId="77777777" w:rsidTr="00643D45">
        <w:tc>
          <w:tcPr>
            <w:tcW w:w="9021" w:type="dxa"/>
            <w:shd w:val="clear" w:color="auto" w:fill="D9D9D9" w:themeFill="background1" w:themeFillShade="D9"/>
          </w:tcPr>
          <w:p w14:paraId="4BA02762" w14:textId="7F63E8F3" w:rsidR="00643D45" w:rsidRPr="00607211" w:rsidRDefault="000D1601" w:rsidP="00626F65">
            <w:pPr>
              <w:pStyle w:val="ListParagraph"/>
              <w:numPr>
                <w:ilvl w:val="0"/>
                <w:numId w:val="10"/>
              </w:numPr>
              <w:rPr>
                <w:rFonts w:ascii="Arial" w:hAnsi="Arial" w:cs="Arial"/>
                <w:b/>
                <w:sz w:val="28"/>
                <w:szCs w:val="28"/>
              </w:rPr>
            </w:pPr>
            <w:r>
              <w:rPr>
                <w:rFonts w:ascii="Arial" w:hAnsi="Arial" w:cs="Arial"/>
                <w:b/>
                <w:sz w:val="28"/>
                <w:szCs w:val="28"/>
              </w:rPr>
              <w:t xml:space="preserve">PGR </w:t>
            </w:r>
            <w:r w:rsidR="00643D45" w:rsidRPr="00607211">
              <w:rPr>
                <w:rFonts w:ascii="Arial" w:hAnsi="Arial" w:cs="Arial"/>
                <w:b/>
                <w:sz w:val="28"/>
                <w:szCs w:val="28"/>
              </w:rPr>
              <w:t>External Examiner Expenses and Fees Guidelines</w:t>
            </w:r>
          </w:p>
        </w:tc>
      </w:tr>
    </w:tbl>
    <w:p w14:paraId="40617BCF" w14:textId="77777777" w:rsidR="00643D45" w:rsidRDefault="00643D45" w:rsidP="00643D45">
      <w:pPr>
        <w:spacing w:after="0" w:line="240" w:lineRule="auto"/>
        <w:jc w:val="both"/>
        <w:rPr>
          <w:rFonts w:ascii="Arial" w:hAnsi="Arial" w:cs="Arial"/>
        </w:rPr>
      </w:pPr>
    </w:p>
    <w:p w14:paraId="76D78B7D" w14:textId="77777777" w:rsidR="00892D25" w:rsidRDefault="00892D25" w:rsidP="00643D45">
      <w:pPr>
        <w:spacing w:after="0" w:line="240" w:lineRule="auto"/>
        <w:jc w:val="both"/>
        <w:rPr>
          <w:rFonts w:ascii="Arial" w:hAnsi="Arial" w:cs="Arial"/>
        </w:rPr>
      </w:pPr>
      <w:r w:rsidRPr="00DF1544">
        <w:rPr>
          <w:rFonts w:ascii="Arial" w:hAnsi="Arial" w:cs="Arial"/>
        </w:rPr>
        <w:t xml:space="preserve">The University must ensure that payments comply with HM Revenue &amp; Customs guidance and legal obligations.  It is therefore essential that the rules detailed in this guide are followed when making an expenses claim.  </w:t>
      </w:r>
    </w:p>
    <w:p w14:paraId="460F2BB4" w14:textId="77777777" w:rsidR="00643D45" w:rsidRPr="00DF1544" w:rsidRDefault="00643D45" w:rsidP="00643D45">
      <w:pPr>
        <w:spacing w:after="0" w:line="240" w:lineRule="auto"/>
        <w:jc w:val="both"/>
        <w:rPr>
          <w:rFonts w:ascii="Arial" w:hAnsi="Arial" w:cs="Arial"/>
        </w:rPr>
      </w:pPr>
    </w:p>
    <w:p w14:paraId="4F0C6471" w14:textId="77777777" w:rsidR="00A842F7" w:rsidRDefault="00892D25" w:rsidP="00643D45">
      <w:pPr>
        <w:pStyle w:val="ListParagraph"/>
        <w:numPr>
          <w:ilvl w:val="1"/>
          <w:numId w:val="10"/>
        </w:numPr>
        <w:spacing w:after="0" w:line="240" w:lineRule="auto"/>
        <w:ind w:left="709" w:hanging="425"/>
        <w:rPr>
          <w:rFonts w:ascii="Arial" w:hAnsi="Arial" w:cs="Arial"/>
          <w:b/>
        </w:rPr>
      </w:pPr>
      <w:r w:rsidRPr="00607211">
        <w:rPr>
          <w:rFonts w:ascii="Arial" w:hAnsi="Arial" w:cs="Arial"/>
          <w:b/>
        </w:rPr>
        <w:t xml:space="preserve">Authorisation of Payment of </w:t>
      </w:r>
      <w:r w:rsidR="00AA7BC9">
        <w:rPr>
          <w:rFonts w:ascii="Arial" w:hAnsi="Arial" w:cs="Arial"/>
          <w:b/>
        </w:rPr>
        <w:t xml:space="preserve">PGR </w:t>
      </w:r>
      <w:r w:rsidRPr="00607211">
        <w:rPr>
          <w:rFonts w:ascii="Arial" w:hAnsi="Arial" w:cs="Arial"/>
          <w:b/>
        </w:rPr>
        <w:t>Fees</w:t>
      </w:r>
      <w:r w:rsidR="00E37A05">
        <w:rPr>
          <w:rFonts w:ascii="Arial" w:hAnsi="Arial" w:cs="Arial"/>
          <w:b/>
        </w:rPr>
        <w:t xml:space="preserve"> and Expenses </w:t>
      </w:r>
    </w:p>
    <w:p w14:paraId="29762AE7" w14:textId="77777777" w:rsidR="00E37A05" w:rsidRPr="00E37A05" w:rsidRDefault="00E37A05" w:rsidP="00E37A05">
      <w:pPr>
        <w:spacing w:after="0" w:line="240" w:lineRule="auto"/>
        <w:rPr>
          <w:rFonts w:ascii="Arial" w:hAnsi="Arial" w:cs="Arial"/>
          <w:b/>
        </w:rPr>
      </w:pPr>
    </w:p>
    <w:p w14:paraId="3558B051" w14:textId="0FD91054" w:rsidR="00E37A05" w:rsidRPr="00E37A05" w:rsidRDefault="000D1601" w:rsidP="00093587">
      <w:pPr>
        <w:pStyle w:val="ListParagraph"/>
        <w:numPr>
          <w:ilvl w:val="2"/>
          <w:numId w:val="10"/>
        </w:numPr>
        <w:ind w:left="1701" w:hanging="708"/>
        <w:rPr>
          <w:rFonts w:ascii="Arial" w:hAnsi="Arial" w:cs="Arial"/>
        </w:rPr>
      </w:pPr>
      <w:r>
        <w:rPr>
          <w:rFonts w:ascii="Arial" w:hAnsi="Arial" w:cs="Arial"/>
        </w:rPr>
        <w:t xml:space="preserve">The </w:t>
      </w:r>
      <w:r w:rsidR="00E37A05" w:rsidRPr="00E37A05">
        <w:rPr>
          <w:rFonts w:ascii="Arial" w:hAnsi="Arial" w:cs="Arial"/>
        </w:rPr>
        <w:t>PGR claim form</w:t>
      </w:r>
      <w:r w:rsidR="00E551E9">
        <w:rPr>
          <w:rFonts w:ascii="Arial" w:hAnsi="Arial" w:cs="Arial"/>
        </w:rPr>
        <w:t xml:space="preserve"> and request for payment form</w:t>
      </w:r>
      <w:r>
        <w:rPr>
          <w:rFonts w:ascii="Arial" w:hAnsi="Arial" w:cs="Arial"/>
        </w:rPr>
        <w:t xml:space="preserve"> is</w:t>
      </w:r>
      <w:r w:rsidR="00E37A05" w:rsidRPr="00E37A05">
        <w:rPr>
          <w:rFonts w:ascii="Arial" w:hAnsi="Arial" w:cs="Arial"/>
        </w:rPr>
        <w:t xml:space="preserve"> sent by the </w:t>
      </w:r>
      <w:r w:rsidR="00E551E9">
        <w:rPr>
          <w:rFonts w:ascii="Arial" w:hAnsi="Arial" w:cs="Arial"/>
        </w:rPr>
        <w:t>E</w:t>
      </w:r>
      <w:r w:rsidR="00DD29A2">
        <w:rPr>
          <w:rFonts w:ascii="Arial" w:hAnsi="Arial" w:cs="Arial"/>
        </w:rPr>
        <w:t xml:space="preserve">xaminations office via email. </w:t>
      </w:r>
    </w:p>
    <w:p w14:paraId="2670E972" w14:textId="77777777" w:rsidR="00E37A05" w:rsidRDefault="00E37A05" w:rsidP="00093587">
      <w:pPr>
        <w:pStyle w:val="ListParagraph"/>
        <w:numPr>
          <w:ilvl w:val="2"/>
          <w:numId w:val="10"/>
        </w:numPr>
        <w:ind w:left="1701" w:hanging="708"/>
        <w:rPr>
          <w:rFonts w:ascii="Arial" w:hAnsi="Arial" w:cs="Arial"/>
        </w:rPr>
      </w:pPr>
      <w:r w:rsidRPr="00E37A05">
        <w:rPr>
          <w:rFonts w:ascii="Arial" w:hAnsi="Arial" w:cs="Arial"/>
        </w:rPr>
        <w:t xml:space="preserve">Payment of PGR fees and expenses is normally at the end of the following month of receipt of the claim form.  </w:t>
      </w:r>
    </w:p>
    <w:p w14:paraId="54B881F8" w14:textId="77777777" w:rsidR="00E37A05" w:rsidRDefault="00E37A05" w:rsidP="00093587">
      <w:pPr>
        <w:pStyle w:val="ListParagraph"/>
        <w:numPr>
          <w:ilvl w:val="2"/>
          <w:numId w:val="10"/>
        </w:numPr>
        <w:ind w:left="1701" w:hanging="708"/>
        <w:rPr>
          <w:rFonts w:ascii="Arial" w:hAnsi="Arial" w:cs="Arial"/>
        </w:rPr>
      </w:pPr>
      <w:r w:rsidRPr="00E37A05">
        <w:rPr>
          <w:rFonts w:ascii="Arial" w:hAnsi="Arial" w:cs="Arial"/>
        </w:rPr>
        <w:t>Fees and expenses will only be processed if the examiner’s report has been received by the Thesis Department.</w:t>
      </w:r>
    </w:p>
    <w:p w14:paraId="40645C40" w14:textId="16F2967E" w:rsidR="00C51930" w:rsidRPr="00DF34B6" w:rsidRDefault="00E37A05" w:rsidP="00DF34B6">
      <w:pPr>
        <w:pStyle w:val="ListParagraph"/>
        <w:numPr>
          <w:ilvl w:val="2"/>
          <w:numId w:val="10"/>
        </w:numPr>
        <w:ind w:left="1701" w:hanging="708"/>
        <w:rPr>
          <w:rFonts w:ascii="Arial" w:hAnsi="Arial" w:cs="Arial"/>
        </w:rPr>
      </w:pPr>
      <w:r w:rsidRPr="00E37A05">
        <w:rPr>
          <w:rFonts w:ascii="Arial" w:hAnsi="Arial" w:cs="Arial"/>
        </w:rPr>
        <w:t>PGR claim forms should be submitted no later than eight weeks after the date of the Vi</w:t>
      </w:r>
      <w:r w:rsidR="00DF34B6">
        <w:rPr>
          <w:rFonts w:ascii="Arial" w:hAnsi="Arial" w:cs="Arial"/>
        </w:rPr>
        <w:t xml:space="preserve">va. </w:t>
      </w:r>
    </w:p>
    <w:p w14:paraId="6533E075" w14:textId="77777777" w:rsidR="003E4EF6" w:rsidRDefault="003E4EF6" w:rsidP="00643D45">
      <w:pPr>
        <w:pStyle w:val="ListParagraph"/>
        <w:spacing w:after="0" w:line="240" w:lineRule="auto"/>
        <w:jc w:val="both"/>
        <w:rPr>
          <w:rFonts w:ascii="Arial" w:hAnsi="Arial" w:cs="Arial"/>
        </w:rPr>
      </w:pPr>
    </w:p>
    <w:p w14:paraId="017BBFFC" w14:textId="77777777" w:rsidR="00643D45" w:rsidRPr="00DF1544" w:rsidRDefault="00643D45" w:rsidP="00093587">
      <w:pPr>
        <w:spacing w:after="0" w:line="240" w:lineRule="auto"/>
        <w:ind w:left="993"/>
        <w:jc w:val="both"/>
        <w:rPr>
          <w:rFonts w:ascii="Arial" w:hAnsi="Arial" w:cs="Arial"/>
        </w:rPr>
      </w:pPr>
    </w:p>
    <w:p w14:paraId="0380C559" w14:textId="77777777" w:rsidR="00122870" w:rsidRPr="00607211" w:rsidRDefault="0012287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Expenses Receipts</w:t>
      </w:r>
    </w:p>
    <w:p w14:paraId="7E1F8D8B" w14:textId="77777777" w:rsidR="00643D45" w:rsidRDefault="00643D45" w:rsidP="00093587">
      <w:pPr>
        <w:spacing w:after="0" w:line="240" w:lineRule="auto"/>
        <w:ind w:left="993" w:hanging="426"/>
        <w:jc w:val="both"/>
        <w:rPr>
          <w:rFonts w:ascii="Arial" w:hAnsi="Arial" w:cs="Arial"/>
        </w:rPr>
      </w:pPr>
    </w:p>
    <w:p w14:paraId="1B860B43" w14:textId="09DA069B" w:rsidR="00122870" w:rsidRDefault="00122870" w:rsidP="00093587">
      <w:pPr>
        <w:spacing w:after="0" w:line="240" w:lineRule="auto"/>
        <w:ind w:left="993"/>
        <w:jc w:val="both"/>
        <w:rPr>
          <w:rFonts w:ascii="Arial" w:hAnsi="Arial" w:cs="Arial"/>
        </w:rPr>
      </w:pPr>
      <w:r w:rsidRPr="00DF1544">
        <w:rPr>
          <w:rFonts w:ascii="Arial" w:hAnsi="Arial" w:cs="Arial"/>
        </w:rPr>
        <w:t xml:space="preserve">Original receipts or invoices and supporting information must be provided for all claims.  If receipts are not provided, Queen’s will be unable to reimburse the cost.  </w:t>
      </w:r>
      <w:r w:rsidR="00512355" w:rsidRPr="00DF1544">
        <w:rPr>
          <w:rFonts w:ascii="Arial" w:hAnsi="Arial" w:cs="Arial"/>
        </w:rPr>
        <w:t>Expenses receipts may be submitted electronically</w:t>
      </w:r>
      <w:r w:rsidR="00DD29A2">
        <w:rPr>
          <w:rFonts w:ascii="Arial" w:hAnsi="Arial" w:cs="Arial"/>
        </w:rPr>
        <w:t xml:space="preserve"> along with the claim form and request for payment form</w:t>
      </w:r>
      <w:r w:rsidRPr="00DF1544">
        <w:rPr>
          <w:rFonts w:ascii="Arial" w:hAnsi="Arial" w:cs="Arial"/>
        </w:rPr>
        <w:t xml:space="preserve"> to the External Exa</w:t>
      </w:r>
      <w:r w:rsidR="00512355" w:rsidRPr="00DF1544">
        <w:rPr>
          <w:rFonts w:ascii="Arial" w:hAnsi="Arial" w:cs="Arial"/>
        </w:rPr>
        <w:t>miner Office</w:t>
      </w:r>
      <w:r w:rsidR="00DC4DD5">
        <w:rPr>
          <w:rFonts w:ascii="Arial" w:hAnsi="Arial" w:cs="Arial"/>
        </w:rPr>
        <w:t xml:space="preserve"> via </w:t>
      </w:r>
      <w:hyperlink r:id="rId5" w:history="1">
        <w:r w:rsidR="00DC4DD5" w:rsidRPr="006D5AEC">
          <w:rPr>
            <w:rStyle w:val="Hyperlink"/>
            <w:rFonts w:ascii="Arial" w:hAnsi="Arial" w:cs="Arial"/>
          </w:rPr>
          <w:t>extexamexpenses@qub.ac.uk</w:t>
        </w:r>
      </w:hyperlink>
      <w:r w:rsidR="00DC4DD5">
        <w:rPr>
          <w:rFonts w:ascii="Arial" w:hAnsi="Arial" w:cs="Arial"/>
        </w:rPr>
        <w:t xml:space="preserve"> </w:t>
      </w:r>
      <w:r w:rsidRPr="00DF1544">
        <w:rPr>
          <w:rFonts w:ascii="Arial" w:hAnsi="Arial" w:cs="Arial"/>
        </w:rPr>
        <w:t>.</w:t>
      </w:r>
    </w:p>
    <w:p w14:paraId="006AC403" w14:textId="77777777" w:rsidR="00643D45" w:rsidRPr="00DF1544" w:rsidRDefault="00643D45" w:rsidP="00093587">
      <w:pPr>
        <w:spacing w:after="0" w:line="240" w:lineRule="auto"/>
        <w:ind w:left="993" w:hanging="426"/>
        <w:jc w:val="both"/>
        <w:rPr>
          <w:rFonts w:ascii="Arial" w:hAnsi="Arial" w:cs="Arial"/>
        </w:rPr>
      </w:pPr>
    </w:p>
    <w:p w14:paraId="1AEE632F" w14:textId="77777777" w:rsidR="00512355" w:rsidRDefault="00512355" w:rsidP="00093587">
      <w:pPr>
        <w:spacing w:after="0" w:line="240" w:lineRule="auto"/>
        <w:ind w:left="993"/>
        <w:jc w:val="both"/>
        <w:rPr>
          <w:rFonts w:ascii="Arial" w:hAnsi="Arial" w:cs="Arial"/>
        </w:rPr>
      </w:pPr>
      <w:r w:rsidRPr="00DF1544">
        <w:rPr>
          <w:rFonts w:ascii="Arial" w:hAnsi="Arial" w:cs="Arial"/>
        </w:rPr>
        <w:t>For reimbursement purposes:</w:t>
      </w:r>
    </w:p>
    <w:p w14:paraId="465FCF7A" w14:textId="77777777" w:rsidR="00643D45" w:rsidRPr="00DF1544" w:rsidRDefault="00643D45" w:rsidP="00093587">
      <w:pPr>
        <w:spacing w:after="0" w:line="240" w:lineRule="auto"/>
        <w:ind w:left="993" w:hanging="426"/>
        <w:jc w:val="both"/>
        <w:rPr>
          <w:rFonts w:ascii="Arial" w:hAnsi="Arial" w:cs="Arial"/>
        </w:rPr>
      </w:pPr>
    </w:p>
    <w:p w14:paraId="64A752A6"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Receipts must be legible; </w:t>
      </w:r>
    </w:p>
    <w:p w14:paraId="021A8BDE"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A receipt must include details of expenditure incurred, the name of the vendor, a breakdown of items, date of transaction, and total amount paid; and </w:t>
      </w:r>
    </w:p>
    <w:p w14:paraId="4F7463CB" w14:textId="77777777"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A credit card counterfoil or credit card statement is not acceptable as a receipt – a proper receipt should be obtained, which details the goods purchased, as above.</w:t>
      </w:r>
    </w:p>
    <w:p w14:paraId="3F2539AA" w14:textId="77777777" w:rsidR="00643D45" w:rsidRDefault="00643D45" w:rsidP="00093587">
      <w:pPr>
        <w:spacing w:after="0" w:line="240" w:lineRule="auto"/>
        <w:ind w:left="993" w:hanging="426"/>
        <w:jc w:val="both"/>
        <w:rPr>
          <w:rFonts w:ascii="Arial" w:hAnsi="Arial" w:cs="Arial"/>
        </w:rPr>
      </w:pPr>
    </w:p>
    <w:p w14:paraId="12221437" w14:textId="77777777" w:rsidR="00512355" w:rsidRDefault="00512355" w:rsidP="00093587">
      <w:pPr>
        <w:spacing w:after="0" w:line="240" w:lineRule="auto"/>
        <w:ind w:left="993"/>
        <w:jc w:val="both"/>
        <w:rPr>
          <w:rFonts w:ascii="Arial" w:hAnsi="Arial" w:cs="Arial"/>
        </w:rPr>
      </w:pPr>
      <w:r w:rsidRPr="00DF1544">
        <w:rPr>
          <w:rFonts w:ascii="Arial" w:hAnsi="Arial" w:cs="Arial"/>
        </w:rPr>
        <w:t>In the event of lost or missing receipts, you should seek duplicate receipts or produce alternative proof of payment, and provide an explanation and details of the expense on the claim.</w:t>
      </w:r>
      <w:r w:rsidR="000639FD" w:rsidRPr="00DF1544">
        <w:rPr>
          <w:rFonts w:ascii="Arial" w:hAnsi="Arial" w:cs="Arial"/>
        </w:rPr>
        <w:t xml:space="preserve">  </w:t>
      </w:r>
    </w:p>
    <w:p w14:paraId="406E3335" w14:textId="77777777" w:rsidR="00FB60FD" w:rsidRDefault="00FB60FD" w:rsidP="00093587">
      <w:pPr>
        <w:spacing w:after="0" w:line="240" w:lineRule="auto"/>
        <w:ind w:left="993" w:hanging="426"/>
        <w:jc w:val="both"/>
        <w:rPr>
          <w:rFonts w:ascii="Arial" w:hAnsi="Arial" w:cs="Arial"/>
        </w:rPr>
      </w:pPr>
    </w:p>
    <w:p w14:paraId="5EAF5F0E" w14:textId="77777777" w:rsidR="00FB60FD" w:rsidRPr="00DF1544" w:rsidRDefault="00FB60FD" w:rsidP="00093587">
      <w:pPr>
        <w:spacing w:after="0" w:line="240" w:lineRule="auto"/>
        <w:ind w:left="993" w:hanging="426"/>
        <w:jc w:val="both"/>
        <w:rPr>
          <w:rFonts w:ascii="Arial" w:hAnsi="Arial" w:cs="Arial"/>
        </w:rPr>
      </w:pPr>
    </w:p>
    <w:p w14:paraId="08DE7E05" w14:textId="77777777" w:rsidR="001D686F" w:rsidRPr="00607211" w:rsidRDefault="001D686F"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Foreign Currency</w:t>
      </w:r>
    </w:p>
    <w:p w14:paraId="5A9548CD" w14:textId="77777777" w:rsidR="00643D45" w:rsidRDefault="00643D45" w:rsidP="00093587">
      <w:pPr>
        <w:spacing w:after="0" w:line="240" w:lineRule="auto"/>
        <w:ind w:left="993" w:hanging="426"/>
        <w:jc w:val="both"/>
        <w:rPr>
          <w:rFonts w:ascii="Arial" w:hAnsi="Arial" w:cs="Arial"/>
        </w:rPr>
      </w:pPr>
    </w:p>
    <w:p w14:paraId="2C16C926" w14:textId="77777777" w:rsidR="00643D45" w:rsidRPr="006161F2" w:rsidRDefault="001D686F" w:rsidP="00093587">
      <w:pPr>
        <w:spacing w:after="0" w:line="240" w:lineRule="auto"/>
        <w:ind w:left="993"/>
        <w:jc w:val="both"/>
        <w:rPr>
          <w:rFonts w:ascii="Arial" w:hAnsi="Arial" w:cs="Arial"/>
        </w:rPr>
      </w:pPr>
      <w:r w:rsidRPr="00DF1544">
        <w:rPr>
          <w:rFonts w:ascii="Arial" w:hAnsi="Arial" w:cs="Arial"/>
        </w:rPr>
        <w:t xml:space="preserve">Where expenses have been incurred in a currency other than sterling, the claim should be made in sterling and the reimbursement amount calculated using the actual sterling cost, e.g. credit card statement conversion, cost of currency bought. Evidence to support the rate should be provided. </w:t>
      </w:r>
    </w:p>
    <w:p w14:paraId="012F8722" w14:textId="77777777" w:rsidR="00643D45" w:rsidRPr="00DF1544" w:rsidRDefault="00643D45" w:rsidP="00093587">
      <w:pPr>
        <w:spacing w:after="0" w:line="240" w:lineRule="auto"/>
        <w:ind w:left="993" w:hanging="426"/>
        <w:jc w:val="both"/>
        <w:rPr>
          <w:rFonts w:ascii="Arial" w:hAnsi="Arial" w:cs="Arial"/>
        </w:rPr>
      </w:pPr>
    </w:p>
    <w:p w14:paraId="175FCC0A" w14:textId="77777777" w:rsidR="00A96F40" w:rsidRPr="00607211" w:rsidRDefault="00A96F4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Form of Payment</w:t>
      </w:r>
    </w:p>
    <w:p w14:paraId="51236750" w14:textId="77777777" w:rsidR="00643D45" w:rsidRDefault="00643D45" w:rsidP="00093587">
      <w:pPr>
        <w:spacing w:after="0" w:line="240" w:lineRule="auto"/>
        <w:ind w:left="993" w:hanging="426"/>
        <w:jc w:val="both"/>
        <w:rPr>
          <w:rFonts w:ascii="Arial" w:hAnsi="Arial" w:cs="Arial"/>
        </w:rPr>
      </w:pPr>
    </w:p>
    <w:p w14:paraId="563F3892" w14:textId="011297DE" w:rsidR="00DE0F8A" w:rsidRDefault="00A96F40" w:rsidP="007D433F">
      <w:pPr>
        <w:spacing w:after="0" w:line="240" w:lineRule="auto"/>
        <w:ind w:left="993"/>
        <w:jc w:val="both"/>
        <w:rPr>
          <w:rFonts w:ascii="Arial" w:hAnsi="Arial" w:cs="Arial"/>
        </w:rPr>
      </w:pPr>
      <w:r w:rsidRPr="00DF1544">
        <w:rPr>
          <w:rFonts w:ascii="Arial" w:hAnsi="Arial" w:cs="Arial"/>
        </w:rPr>
        <w:t xml:space="preserve">Expenses </w:t>
      </w:r>
      <w:r w:rsidR="00690D71">
        <w:rPr>
          <w:rFonts w:ascii="Arial" w:hAnsi="Arial" w:cs="Arial"/>
        </w:rPr>
        <w:t xml:space="preserve">and fees will be paid via a bank transfer to </w:t>
      </w:r>
      <w:r w:rsidR="001E3BC8">
        <w:rPr>
          <w:rFonts w:ascii="Arial" w:hAnsi="Arial" w:cs="Arial"/>
        </w:rPr>
        <w:t xml:space="preserve">both UK and international bank accounts. The bank details will be collected in the PGR External Examiner MS Claim Form. </w:t>
      </w:r>
    </w:p>
    <w:p w14:paraId="4158DE83" w14:textId="095D30A5" w:rsidR="001E3BC8" w:rsidRDefault="001E3BC8" w:rsidP="007D433F">
      <w:pPr>
        <w:spacing w:after="0" w:line="240" w:lineRule="auto"/>
        <w:ind w:left="993"/>
        <w:jc w:val="both"/>
        <w:rPr>
          <w:rFonts w:ascii="Arial" w:hAnsi="Arial" w:cs="Arial"/>
        </w:rPr>
      </w:pPr>
    </w:p>
    <w:p w14:paraId="571FDBD8" w14:textId="5CC906C0" w:rsidR="001E3BC8" w:rsidRDefault="001E3BC8" w:rsidP="007D433F">
      <w:pPr>
        <w:spacing w:after="0" w:line="240" w:lineRule="auto"/>
        <w:ind w:left="993"/>
        <w:jc w:val="both"/>
        <w:rPr>
          <w:rFonts w:ascii="Arial" w:hAnsi="Arial" w:cs="Arial"/>
        </w:rPr>
      </w:pPr>
      <w:r>
        <w:rPr>
          <w:rFonts w:ascii="Arial" w:hAnsi="Arial" w:cs="Arial"/>
        </w:rPr>
        <w:t xml:space="preserve">A call back will be arranged to verify bank details to prevent fraud. </w:t>
      </w:r>
    </w:p>
    <w:p w14:paraId="14ADD06D" w14:textId="0A486BBE" w:rsidR="00A37210" w:rsidRDefault="00A37210" w:rsidP="007D433F">
      <w:pPr>
        <w:spacing w:after="0" w:line="240" w:lineRule="auto"/>
        <w:ind w:left="993"/>
        <w:jc w:val="both"/>
        <w:rPr>
          <w:rFonts w:ascii="Arial" w:hAnsi="Arial" w:cs="Arial"/>
        </w:rPr>
      </w:pPr>
    </w:p>
    <w:p w14:paraId="175A073B" w14:textId="77777777" w:rsidR="00A37210" w:rsidRPr="00DF1544" w:rsidRDefault="00A37210" w:rsidP="007D433F">
      <w:pPr>
        <w:spacing w:after="0" w:line="240" w:lineRule="auto"/>
        <w:ind w:left="993"/>
        <w:jc w:val="both"/>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14:paraId="4E42C6CB" w14:textId="77777777" w:rsidTr="007D36E8">
        <w:tc>
          <w:tcPr>
            <w:tcW w:w="9021" w:type="dxa"/>
            <w:shd w:val="clear" w:color="auto" w:fill="D9D9D9" w:themeFill="background1" w:themeFillShade="D9"/>
          </w:tcPr>
          <w:p w14:paraId="526A2CBA" w14:textId="77777777" w:rsidR="007D36E8" w:rsidRPr="00607211" w:rsidRDefault="007D36E8" w:rsidP="00246C9F">
            <w:pPr>
              <w:pStyle w:val="ListParagraph"/>
              <w:numPr>
                <w:ilvl w:val="0"/>
                <w:numId w:val="10"/>
              </w:numPr>
              <w:rPr>
                <w:rFonts w:ascii="Arial" w:hAnsi="Arial" w:cs="Arial"/>
                <w:b/>
                <w:sz w:val="28"/>
                <w:szCs w:val="28"/>
              </w:rPr>
            </w:pPr>
            <w:r w:rsidRPr="00607211">
              <w:rPr>
                <w:rFonts w:ascii="Arial" w:hAnsi="Arial" w:cs="Arial"/>
                <w:b/>
                <w:sz w:val="28"/>
                <w:szCs w:val="28"/>
              </w:rPr>
              <w:t>Travel Policy</w:t>
            </w:r>
          </w:p>
        </w:tc>
      </w:tr>
    </w:tbl>
    <w:p w14:paraId="72D130CF" w14:textId="77777777" w:rsidR="00643D45" w:rsidRDefault="00643D45" w:rsidP="00643D45">
      <w:pPr>
        <w:spacing w:after="0" w:line="240" w:lineRule="auto"/>
        <w:jc w:val="both"/>
        <w:rPr>
          <w:rFonts w:ascii="Arial" w:hAnsi="Arial" w:cs="Arial"/>
          <w:lang w:val="en-US"/>
        </w:rPr>
      </w:pPr>
    </w:p>
    <w:p w14:paraId="5E4A77F3" w14:textId="2B1E2828" w:rsidR="009346BA" w:rsidRPr="00C84C28" w:rsidRDefault="009346BA"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Travel costs are covered for examining a PGR Viva only.</w:t>
      </w:r>
      <w:r w:rsidR="001E3BC8">
        <w:rPr>
          <w:rFonts w:ascii="Arial" w:hAnsi="Arial" w:cs="Arial"/>
          <w:lang w:val="en-US"/>
        </w:rPr>
        <w:t xml:space="preserve"> </w:t>
      </w:r>
      <w:r w:rsidR="00B947EA" w:rsidRPr="00D72C85">
        <w:rPr>
          <w:rFonts w:ascii="Arial" w:hAnsi="Arial" w:cs="Arial"/>
          <w:lang w:val="en-US"/>
        </w:rPr>
        <w:t>Given Queen’s University’s Green Initiative, f</w:t>
      </w:r>
      <w:r w:rsidR="00FA2E99" w:rsidRPr="00D72C85">
        <w:rPr>
          <w:rFonts w:ascii="Arial" w:hAnsi="Arial" w:cs="Arial"/>
          <w:lang w:val="en-US"/>
        </w:rPr>
        <w:t>or each following academic year, examiners are encouraged to use online resources such as Skype for Board/Viva Attendance.</w:t>
      </w:r>
    </w:p>
    <w:p w14:paraId="69E87DC4" w14:textId="77777777" w:rsidR="00FA2E99" w:rsidRDefault="00FA2E99" w:rsidP="00C84C28">
      <w:pPr>
        <w:spacing w:after="0" w:line="240" w:lineRule="auto"/>
        <w:ind w:left="993" w:hanging="567"/>
        <w:jc w:val="both"/>
        <w:rPr>
          <w:rFonts w:ascii="Arial" w:hAnsi="Arial" w:cs="Arial"/>
          <w:lang w:val="en-US"/>
        </w:rPr>
      </w:pPr>
    </w:p>
    <w:p w14:paraId="172DB5E7" w14:textId="77777777"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University has appointed travel agents to fulfill its business travel, accommodation and other associated requirements. You must contact your School to arrange your travel and accommodation directly.  The School will then liaise with the External Examiner Office to arrange payment of the travel and accommodation.</w:t>
      </w:r>
    </w:p>
    <w:p w14:paraId="4FA80F65" w14:textId="77777777" w:rsidR="00FA2E99" w:rsidRDefault="00FA2E99" w:rsidP="00C84C28">
      <w:pPr>
        <w:spacing w:after="0" w:line="240" w:lineRule="auto"/>
        <w:ind w:left="993" w:hanging="567"/>
        <w:jc w:val="both"/>
        <w:rPr>
          <w:rFonts w:ascii="Arial" w:hAnsi="Arial" w:cs="Arial"/>
          <w:lang w:val="en-US"/>
        </w:rPr>
      </w:pPr>
    </w:p>
    <w:p w14:paraId="7D638388" w14:textId="77777777"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maximum amount covered by the Ex</w:t>
      </w:r>
      <w:r w:rsidR="00C84C28">
        <w:rPr>
          <w:rFonts w:ascii="Arial" w:hAnsi="Arial" w:cs="Arial"/>
          <w:lang w:val="en-US"/>
        </w:rPr>
        <w:t>ternal Examiner’s Department</w:t>
      </w:r>
      <w:r w:rsidRPr="00C84C28">
        <w:rPr>
          <w:rFonts w:ascii="Arial" w:hAnsi="Arial" w:cs="Arial"/>
          <w:lang w:val="en-US"/>
        </w:rPr>
        <w:t xml:space="preserve"> towards travel is £250.  Any travel costs in excess of this will be covered by the School.</w:t>
      </w:r>
    </w:p>
    <w:p w14:paraId="6DBA038C" w14:textId="77777777" w:rsidR="009346BA" w:rsidRDefault="009346BA" w:rsidP="00C84C28">
      <w:pPr>
        <w:spacing w:after="0" w:line="240" w:lineRule="auto"/>
        <w:ind w:left="993" w:hanging="567"/>
        <w:jc w:val="both"/>
        <w:rPr>
          <w:rFonts w:ascii="Arial" w:hAnsi="Arial" w:cs="Arial"/>
          <w:lang w:val="en-US"/>
        </w:rPr>
      </w:pPr>
    </w:p>
    <w:p w14:paraId="1426F78A" w14:textId="77777777" w:rsidR="00CD0DFB" w:rsidRPr="00C84C28" w:rsidRDefault="00CD0DFB"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Wherever possible, and subject to business needs, travel arrangements should be made in good time to take advantage of cheaper fares or accommodation.</w:t>
      </w:r>
    </w:p>
    <w:p w14:paraId="35F32F57" w14:textId="77777777" w:rsidR="00643D45" w:rsidRPr="00DF1544" w:rsidRDefault="00643D45" w:rsidP="00C84C28">
      <w:pPr>
        <w:spacing w:after="0" w:line="240" w:lineRule="auto"/>
        <w:ind w:left="993" w:hanging="567"/>
        <w:jc w:val="both"/>
        <w:rPr>
          <w:rFonts w:ascii="Arial" w:hAnsi="Arial" w:cs="Arial"/>
          <w:lang w:val="en-US"/>
        </w:rPr>
      </w:pPr>
    </w:p>
    <w:p w14:paraId="4D6BFE03"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mode of travel should be the most cost-effective method consistent with the business needs of the University.  For example, a flight might be cheaper than rail travel; rail travel might be cheaper than car mileage payments or taxis.</w:t>
      </w:r>
    </w:p>
    <w:p w14:paraId="42FC9806" w14:textId="77777777" w:rsidR="00643D45" w:rsidRPr="00DF1544" w:rsidRDefault="00643D45" w:rsidP="00C84C28">
      <w:pPr>
        <w:spacing w:after="0" w:line="240" w:lineRule="auto"/>
        <w:ind w:left="993" w:hanging="567"/>
        <w:jc w:val="both"/>
        <w:rPr>
          <w:rFonts w:ascii="Arial" w:hAnsi="Arial" w:cs="Arial"/>
          <w:lang w:val="en-US"/>
        </w:rPr>
      </w:pPr>
    </w:p>
    <w:p w14:paraId="6F60FD56"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Any changes of travel must be approved by the School prior to booking as Student Services and Systems will not reimburse unless there are extenuating circumstances and cannot be claimed elsewhere.</w:t>
      </w:r>
    </w:p>
    <w:p w14:paraId="76E3C04E" w14:textId="77777777" w:rsidR="00643D45" w:rsidRPr="00DF1544" w:rsidRDefault="00643D45" w:rsidP="00C84C28">
      <w:pPr>
        <w:spacing w:after="0" w:line="240" w:lineRule="auto"/>
        <w:ind w:left="993" w:hanging="567"/>
        <w:jc w:val="both"/>
        <w:rPr>
          <w:rFonts w:ascii="Arial" w:hAnsi="Arial" w:cs="Arial"/>
          <w:lang w:val="en-US"/>
        </w:rPr>
      </w:pPr>
    </w:p>
    <w:p w14:paraId="1A55581D"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should not be influenced by any promotional incentives such as airline mileage credits or personal cash credit card discounts or rebates. In cases where incentive schemes are offered, for example by airlines, employees should not benefit personally from these incentives but should use them to offset the cost of current or future business journeys. External examiners using air mile credits for private travel would be an unacceptable personal benefit from expenditure of public funds.</w:t>
      </w:r>
    </w:p>
    <w:p w14:paraId="57221A0A" w14:textId="77777777" w:rsidR="00643D45" w:rsidRPr="00DF1544" w:rsidRDefault="00643D45" w:rsidP="00C84C28">
      <w:pPr>
        <w:spacing w:after="0" w:line="240" w:lineRule="auto"/>
        <w:ind w:left="993" w:hanging="567"/>
        <w:jc w:val="both"/>
        <w:rPr>
          <w:rFonts w:ascii="Arial" w:hAnsi="Arial" w:cs="Arial"/>
          <w:lang w:val="en-US"/>
        </w:rPr>
      </w:pPr>
    </w:p>
    <w:p w14:paraId="524DD2BD"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Spouses shall not t</w:t>
      </w:r>
      <w:r w:rsidR="00FA2E99" w:rsidRPr="00C84C28">
        <w:rPr>
          <w:rFonts w:ascii="Arial" w:hAnsi="Arial" w:cs="Arial"/>
          <w:lang w:val="en-US"/>
        </w:rPr>
        <w:t xml:space="preserve">ravel at Queen’s expense.  </w:t>
      </w:r>
      <w:r w:rsidRPr="00C84C28">
        <w:rPr>
          <w:rFonts w:ascii="Arial" w:hAnsi="Arial" w:cs="Arial"/>
          <w:lang w:val="en-US"/>
        </w:rPr>
        <w:t>A spouse may accompany an external examiner for personal reasons. In such instances, Queen’s must not be charged for more than if the member of external examiners had travelled alone. Wherever possible, the spouse's travel costs should be invoiced separately and paid privately. If the invoice includes both private and official travel costs, the external examiner should settle the total invoice and reclaim the official element from Queen’s. Separate private insurance must be taken out to cover the spouse's travel.</w:t>
      </w:r>
    </w:p>
    <w:p w14:paraId="0E9A8616" w14:textId="77777777" w:rsidR="00FA2E99" w:rsidRPr="00DF1544" w:rsidRDefault="00FA2E99" w:rsidP="00C84C28">
      <w:pPr>
        <w:spacing w:after="0" w:line="240" w:lineRule="auto"/>
        <w:ind w:left="993" w:hanging="567"/>
        <w:jc w:val="both"/>
        <w:rPr>
          <w:rFonts w:ascii="Arial" w:hAnsi="Arial" w:cs="Arial"/>
          <w:lang w:val="en-US"/>
        </w:rPr>
      </w:pPr>
    </w:p>
    <w:p w14:paraId="5916C345"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The external examiner shall not claim any additional travel costs, subsistence or other expenses for days taken as a holiday linked to the trip. </w:t>
      </w:r>
    </w:p>
    <w:p w14:paraId="594E20A1" w14:textId="77777777" w:rsidR="00643D45" w:rsidRPr="00DF1544" w:rsidRDefault="00643D45" w:rsidP="00C84C28">
      <w:pPr>
        <w:spacing w:after="0" w:line="240" w:lineRule="auto"/>
        <w:ind w:left="993" w:hanging="567"/>
        <w:jc w:val="both"/>
        <w:rPr>
          <w:rFonts w:ascii="Arial" w:hAnsi="Arial" w:cs="Arial"/>
          <w:lang w:val="en-US"/>
        </w:rPr>
      </w:pPr>
    </w:p>
    <w:p w14:paraId="2546B647" w14:textId="77777777"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Queries on making travel arrangements should be directed to </w:t>
      </w:r>
      <w:r w:rsidR="00FA2E99" w:rsidRPr="00C84C28">
        <w:rPr>
          <w:rFonts w:ascii="Arial" w:hAnsi="Arial" w:cs="Arial"/>
          <w:lang w:val="en-US"/>
        </w:rPr>
        <w:t>the School.</w:t>
      </w:r>
    </w:p>
    <w:p w14:paraId="24CB89F3" w14:textId="77777777" w:rsidR="00643D45" w:rsidRPr="00DF1544" w:rsidRDefault="00643D45" w:rsidP="00C84C28">
      <w:pPr>
        <w:spacing w:after="0" w:line="240" w:lineRule="auto"/>
        <w:ind w:left="993" w:hanging="567"/>
        <w:jc w:val="both"/>
        <w:rPr>
          <w:rFonts w:ascii="Arial" w:hAnsi="Arial" w:cs="Arial"/>
          <w:lang w:val="en-US"/>
        </w:rPr>
      </w:pPr>
    </w:p>
    <w:p w14:paraId="2F78060C" w14:textId="77777777" w:rsid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travelling from overseas are advised to have passports valid for at least 6 months after their return.</w:t>
      </w:r>
      <w:r w:rsidR="006F3184" w:rsidRPr="00C84C28">
        <w:rPr>
          <w:rFonts w:ascii="Arial" w:hAnsi="Arial" w:cs="Arial"/>
          <w:lang w:val="en-US"/>
        </w:rPr>
        <w:t xml:space="preserve">  The International Office, 02890 97</w:t>
      </w:r>
      <w:r w:rsidRPr="00C84C28">
        <w:rPr>
          <w:rFonts w:ascii="Arial" w:hAnsi="Arial" w:cs="Arial"/>
          <w:lang w:val="en-US"/>
        </w:rPr>
        <w:t>3899, will provide advice on the need for visas.</w:t>
      </w:r>
    </w:p>
    <w:p w14:paraId="2A8CBAE0" w14:textId="77777777" w:rsidR="00C84C28" w:rsidRPr="00C84C28" w:rsidRDefault="00C84C28" w:rsidP="00C84C28">
      <w:pPr>
        <w:pStyle w:val="ListParagraph"/>
        <w:rPr>
          <w:rFonts w:ascii="Arial" w:hAnsi="Arial" w:cs="Arial"/>
          <w:lang w:val="en-US"/>
        </w:rPr>
      </w:pPr>
    </w:p>
    <w:p w14:paraId="73E9E5E9" w14:textId="77777777" w:rsidR="006161F2" w:rsidRP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lastRenderedPageBreak/>
        <w:t>In all cases the external examiner may be expected to meet costs in the first instance and submit a claim later, in which case an official Queen’s Claim Form must be used.</w:t>
      </w:r>
    </w:p>
    <w:p w14:paraId="6F2600DF" w14:textId="77777777" w:rsidR="006161F2" w:rsidRDefault="006161F2" w:rsidP="00643D45">
      <w:pPr>
        <w:spacing w:after="0" w:line="240" w:lineRule="auto"/>
        <w:ind w:left="426"/>
        <w:jc w:val="both"/>
        <w:rPr>
          <w:rFonts w:ascii="Arial" w:hAnsi="Arial" w:cs="Arial"/>
          <w:b/>
          <w:lang w:val="en-US"/>
        </w:rPr>
      </w:pPr>
    </w:p>
    <w:p w14:paraId="1FFC5423"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Mileage </w:t>
      </w:r>
      <w:bookmarkStart w:id="0" w:name="anchor9"/>
      <w:bookmarkEnd w:id="0"/>
    </w:p>
    <w:p w14:paraId="2E349690" w14:textId="77777777" w:rsidR="00643D45" w:rsidRDefault="00643D45" w:rsidP="00C84C28">
      <w:pPr>
        <w:spacing w:after="0" w:line="240" w:lineRule="auto"/>
        <w:ind w:left="993" w:hanging="567"/>
        <w:jc w:val="both"/>
        <w:rPr>
          <w:rFonts w:ascii="Arial" w:hAnsi="Arial" w:cs="Arial"/>
          <w:lang w:val="en"/>
        </w:rPr>
      </w:pPr>
    </w:p>
    <w:p w14:paraId="3280CF9B" w14:textId="77777777" w:rsidR="00DF1544" w:rsidRDefault="00DF1544" w:rsidP="00C84C28">
      <w:pPr>
        <w:spacing w:after="0" w:line="240" w:lineRule="auto"/>
        <w:ind w:left="993"/>
        <w:jc w:val="both"/>
        <w:rPr>
          <w:rFonts w:ascii="Arial" w:hAnsi="Arial" w:cs="Arial"/>
          <w:lang w:val="en"/>
        </w:rPr>
      </w:pPr>
      <w:r w:rsidRPr="00DF1544">
        <w:rPr>
          <w:rFonts w:ascii="Arial" w:hAnsi="Arial" w:cs="Arial"/>
          <w:lang w:val="en"/>
        </w:rPr>
        <w:t xml:space="preserve">Claims for car usage will be met if it is within the £250 total travel budget and at the discretion of the School concerned and normally will be permitted only where public transport is unavailable or impractical, or where the mileage claim is cheaper than the cost of making the journey by public transport. </w:t>
      </w:r>
    </w:p>
    <w:p w14:paraId="12A9371E" w14:textId="77777777" w:rsidR="00643D45" w:rsidRPr="00DF1544" w:rsidRDefault="00643D45" w:rsidP="00C84C28">
      <w:pPr>
        <w:spacing w:after="0" w:line="240" w:lineRule="auto"/>
        <w:ind w:left="993"/>
        <w:jc w:val="both"/>
        <w:rPr>
          <w:rFonts w:ascii="Arial" w:hAnsi="Arial" w:cs="Arial"/>
          <w:lang w:val="en"/>
        </w:rPr>
      </w:pPr>
    </w:p>
    <w:p w14:paraId="00B42A28"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
        </w:rPr>
        <w:t>Mileage in these circumstances will be paid at the rate of 40p per mile for the first 100 miles, and 25p per mile thereafter.</w:t>
      </w:r>
      <w:r w:rsidRPr="00DF1544">
        <w:rPr>
          <w:rFonts w:ascii="Arial" w:hAnsi="Arial" w:cs="Arial"/>
          <w:lang w:val="en-US"/>
        </w:rPr>
        <w:t xml:space="preserve"> </w:t>
      </w:r>
    </w:p>
    <w:p w14:paraId="1AC1F31C" w14:textId="77777777" w:rsidR="00643D45" w:rsidRPr="00DF1544" w:rsidRDefault="00643D45" w:rsidP="00C84C28">
      <w:pPr>
        <w:spacing w:after="0" w:line="240" w:lineRule="auto"/>
        <w:ind w:left="993"/>
        <w:jc w:val="both"/>
        <w:rPr>
          <w:rFonts w:ascii="Arial" w:hAnsi="Arial" w:cs="Arial"/>
          <w:lang w:val="en-US"/>
        </w:rPr>
      </w:pPr>
    </w:p>
    <w:p w14:paraId="1D9843F4" w14:textId="77777777" w:rsidR="00DF1544" w:rsidRDefault="00DF1544" w:rsidP="00C84C28">
      <w:pPr>
        <w:spacing w:after="0" w:line="240" w:lineRule="auto"/>
        <w:ind w:left="993"/>
        <w:rPr>
          <w:rFonts w:ascii="Arial" w:hAnsi="Arial" w:cs="Arial"/>
          <w:lang w:val="en-US"/>
        </w:rPr>
      </w:pPr>
      <w:r w:rsidRPr="00DF1544">
        <w:rPr>
          <w:rFonts w:ascii="Arial" w:hAnsi="Arial" w:cs="Arial"/>
          <w:lang w:val="en-US"/>
        </w:rPr>
        <w:t>Details of all journeys including the date, starting point and destination for each should be shown on the expenses claim form.</w:t>
      </w:r>
    </w:p>
    <w:p w14:paraId="7573B141" w14:textId="77777777" w:rsidR="00643D45" w:rsidRPr="00DF1544" w:rsidRDefault="00643D45" w:rsidP="00C84C28">
      <w:pPr>
        <w:spacing w:after="0" w:line="240" w:lineRule="auto"/>
        <w:ind w:left="993" w:hanging="567"/>
        <w:rPr>
          <w:rFonts w:ascii="Arial" w:hAnsi="Arial" w:cs="Arial"/>
          <w:lang w:val="en-US"/>
        </w:rPr>
      </w:pPr>
    </w:p>
    <w:p w14:paraId="7264095A"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Insurance - Private Vehicles </w:t>
      </w:r>
      <w:bookmarkStart w:id="1" w:name="anchor11"/>
      <w:bookmarkEnd w:id="1"/>
    </w:p>
    <w:p w14:paraId="02C7B829" w14:textId="77777777" w:rsidR="00643D45" w:rsidRDefault="00643D45" w:rsidP="00C84C28">
      <w:pPr>
        <w:spacing w:after="0" w:line="240" w:lineRule="auto"/>
        <w:ind w:left="993" w:hanging="567"/>
        <w:jc w:val="both"/>
        <w:rPr>
          <w:rFonts w:ascii="Arial" w:hAnsi="Arial" w:cs="Arial"/>
          <w:lang w:val="en-US"/>
        </w:rPr>
      </w:pPr>
    </w:p>
    <w:p w14:paraId="42F0B71D" w14:textId="77777777" w:rsidR="00F652B5" w:rsidRDefault="00DF1544" w:rsidP="00C84C28">
      <w:pPr>
        <w:spacing w:after="0" w:line="240" w:lineRule="auto"/>
        <w:ind w:left="993"/>
        <w:jc w:val="both"/>
        <w:rPr>
          <w:rFonts w:ascii="Arial" w:hAnsi="Arial" w:cs="Arial"/>
          <w:lang w:val="en-US"/>
        </w:rPr>
      </w:pPr>
      <w:r w:rsidRPr="00DF1544">
        <w:rPr>
          <w:rFonts w:ascii="Arial" w:hAnsi="Arial" w:cs="Arial"/>
          <w:lang w:val="en-US"/>
        </w:rPr>
        <w:t>As Queen’s does not provide car insurance cover for external examiners using their own vehicles, external examiners are required to confirm that they have taken out personal motor insurance with an appropriate extension to cover use in connection with external examining business. The mileage rates payable by Queen’s includes an element to defray the cost of insurance as well as vehicle depreciation, fuel etc</w:t>
      </w:r>
      <w:bookmarkStart w:id="2" w:name="anchor12"/>
      <w:bookmarkEnd w:id="2"/>
      <w:r w:rsidR="00F652B5">
        <w:rPr>
          <w:rFonts w:ascii="Arial" w:hAnsi="Arial" w:cs="Arial"/>
          <w:lang w:val="en-US"/>
        </w:rPr>
        <w:t>.</w:t>
      </w:r>
    </w:p>
    <w:p w14:paraId="27ADB28C" w14:textId="77777777" w:rsidR="00643D45" w:rsidRDefault="00643D45" w:rsidP="00C84C28">
      <w:pPr>
        <w:spacing w:after="0" w:line="240" w:lineRule="auto"/>
        <w:ind w:left="993" w:hanging="567"/>
        <w:jc w:val="both"/>
        <w:rPr>
          <w:rFonts w:ascii="Arial" w:hAnsi="Arial" w:cs="Arial"/>
          <w:lang w:val="en-US"/>
        </w:rPr>
      </w:pPr>
    </w:p>
    <w:p w14:paraId="4DA77BA0" w14:textId="77777777" w:rsidR="00F652B5" w:rsidRPr="00607211" w:rsidRDefault="00F652B5"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Car Parking</w:t>
      </w:r>
    </w:p>
    <w:p w14:paraId="2D3E9001" w14:textId="77777777" w:rsidR="00643D45" w:rsidRDefault="00643D45" w:rsidP="00C84C28">
      <w:pPr>
        <w:spacing w:after="0" w:line="240" w:lineRule="auto"/>
        <w:ind w:left="993" w:hanging="567"/>
        <w:jc w:val="both"/>
        <w:rPr>
          <w:rFonts w:ascii="Arial" w:hAnsi="Arial" w:cs="Arial"/>
          <w:lang w:val="en-US"/>
        </w:rPr>
      </w:pPr>
    </w:p>
    <w:p w14:paraId="542738E6" w14:textId="77777777" w:rsidR="00DF1544" w:rsidRDefault="00DF1544" w:rsidP="00C84C28">
      <w:pPr>
        <w:spacing w:after="0" w:line="240" w:lineRule="auto"/>
        <w:ind w:left="993"/>
        <w:jc w:val="both"/>
        <w:rPr>
          <w:rFonts w:ascii="Arial" w:hAnsi="Arial" w:cs="Arial"/>
          <w:lang w:val="en-US"/>
        </w:rPr>
      </w:pPr>
      <w:r w:rsidRPr="00F652B5">
        <w:rPr>
          <w:rFonts w:ascii="Arial" w:hAnsi="Arial" w:cs="Arial"/>
          <w:lang w:val="en-US"/>
        </w:rPr>
        <w:t xml:space="preserve">Queen’s will reimburse all expenses for car parking costs incurred whilst travelling on external examining business within the £250 travel budget. Claims must be supported by receipts. </w:t>
      </w:r>
    </w:p>
    <w:p w14:paraId="7FBEB4C7" w14:textId="77777777" w:rsidR="00643D45" w:rsidRPr="00F652B5" w:rsidRDefault="00643D45" w:rsidP="00C84C28">
      <w:pPr>
        <w:spacing w:after="0" w:line="240" w:lineRule="auto"/>
        <w:ind w:left="993"/>
        <w:jc w:val="both"/>
        <w:rPr>
          <w:rFonts w:ascii="Arial" w:hAnsi="Arial" w:cs="Arial"/>
          <w:lang w:val="en-US"/>
        </w:rPr>
      </w:pPr>
    </w:p>
    <w:p w14:paraId="522A45B4"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Claims for parking excess charges, fines on all motoring related offences, wheel clamping, etc. will not be reimbursed under any circumstances.</w:t>
      </w:r>
    </w:p>
    <w:p w14:paraId="3AC0FDB5" w14:textId="77777777" w:rsidR="00643D45" w:rsidRPr="00DF1544" w:rsidRDefault="00643D45" w:rsidP="00C84C28">
      <w:pPr>
        <w:spacing w:after="0" w:line="240" w:lineRule="auto"/>
        <w:ind w:left="993" w:hanging="567"/>
        <w:jc w:val="both"/>
        <w:rPr>
          <w:rFonts w:ascii="Arial" w:hAnsi="Arial" w:cs="Arial"/>
          <w:lang w:val="en-US"/>
        </w:rPr>
      </w:pPr>
    </w:p>
    <w:p w14:paraId="18D1D123"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Public Transport </w:t>
      </w:r>
      <w:bookmarkStart w:id="3" w:name="anchor13"/>
      <w:bookmarkEnd w:id="3"/>
    </w:p>
    <w:p w14:paraId="4450F106" w14:textId="77777777" w:rsidR="00643D45" w:rsidRDefault="00643D45" w:rsidP="00C84C28">
      <w:pPr>
        <w:spacing w:after="0" w:line="240" w:lineRule="auto"/>
        <w:ind w:left="993" w:hanging="567"/>
        <w:jc w:val="both"/>
        <w:rPr>
          <w:rFonts w:ascii="Arial" w:hAnsi="Arial" w:cs="Arial"/>
          <w:lang w:val="en-US"/>
        </w:rPr>
      </w:pPr>
    </w:p>
    <w:p w14:paraId="703B4DB1"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Where external examiners use public transport they will be reimbursed on a receipts basis provided the expenses are reasonable and within the £250 total travel budget. </w:t>
      </w:r>
    </w:p>
    <w:p w14:paraId="2E206953" w14:textId="77777777" w:rsidR="00643D45" w:rsidRPr="00DF1544" w:rsidRDefault="00643D45" w:rsidP="00C84C28">
      <w:pPr>
        <w:spacing w:after="0" w:line="240" w:lineRule="auto"/>
        <w:ind w:left="993" w:hanging="567"/>
        <w:jc w:val="both"/>
        <w:rPr>
          <w:rFonts w:ascii="Arial" w:hAnsi="Arial" w:cs="Arial"/>
          <w:lang w:val="en-US"/>
        </w:rPr>
      </w:pPr>
    </w:p>
    <w:p w14:paraId="2C756FE4"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Rail Travel </w:t>
      </w:r>
      <w:bookmarkStart w:id="4" w:name="anchor14"/>
      <w:bookmarkEnd w:id="4"/>
    </w:p>
    <w:p w14:paraId="30525665" w14:textId="77777777" w:rsidR="00643D45" w:rsidRDefault="00643D45" w:rsidP="00C84C28">
      <w:pPr>
        <w:spacing w:after="0" w:line="240" w:lineRule="auto"/>
        <w:ind w:left="993" w:hanging="567"/>
        <w:jc w:val="both"/>
        <w:rPr>
          <w:rFonts w:ascii="Arial" w:hAnsi="Arial" w:cs="Arial"/>
          <w:lang w:val="en-US"/>
        </w:rPr>
      </w:pPr>
    </w:p>
    <w:p w14:paraId="61C92EFD"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In general, all external examiners should ensure that the most economical class of travel is used. In practice, this will usually be standard class.  </w:t>
      </w:r>
    </w:p>
    <w:p w14:paraId="7E1C98FE" w14:textId="77777777" w:rsidR="00643D45" w:rsidRPr="00DF1544" w:rsidRDefault="00643D45" w:rsidP="00C84C28">
      <w:pPr>
        <w:spacing w:after="0" w:line="240" w:lineRule="auto"/>
        <w:ind w:left="993"/>
        <w:jc w:val="both"/>
        <w:rPr>
          <w:rFonts w:ascii="Arial" w:hAnsi="Arial" w:cs="Arial"/>
          <w:lang w:val="en-US"/>
        </w:rPr>
      </w:pPr>
    </w:p>
    <w:p w14:paraId="2A26367F" w14:textId="77777777"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If an external examiner wishes to travel in first class, they may pay the difference in cost to do so. Alternatively, prior approval must be obtained from the Head of School/Director.</w:t>
      </w:r>
    </w:p>
    <w:p w14:paraId="1705611C" w14:textId="77777777" w:rsidR="00C84C28" w:rsidRPr="00DF1544" w:rsidRDefault="00C84C28" w:rsidP="007D433F">
      <w:pPr>
        <w:spacing w:after="0" w:line="240" w:lineRule="auto"/>
        <w:jc w:val="both"/>
        <w:rPr>
          <w:rFonts w:ascii="Arial" w:hAnsi="Arial" w:cs="Arial"/>
          <w:lang w:val="en-US"/>
        </w:rPr>
      </w:pPr>
    </w:p>
    <w:p w14:paraId="446B20C6" w14:textId="77777777"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Taxis </w:t>
      </w:r>
      <w:bookmarkStart w:id="5" w:name="anchor15"/>
      <w:bookmarkEnd w:id="5"/>
    </w:p>
    <w:p w14:paraId="5CD52F35" w14:textId="77777777" w:rsidR="00643D45" w:rsidRDefault="00643D45" w:rsidP="00C84C28">
      <w:pPr>
        <w:spacing w:after="0" w:line="240" w:lineRule="auto"/>
        <w:ind w:left="993" w:hanging="567"/>
        <w:jc w:val="both"/>
        <w:rPr>
          <w:rFonts w:ascii="Arial" w:hAnsi="Arial" w:cs="Arial"/>
          <w:highlight w:val="yellow"/>
          <w:lang w:val="en"/>
        </w:rPr>
      </w:pPr>
    </w:p>
    <w:p w14:paraId="7980F7F1" w14:textId="77777777" w:rsidR="000B331A" w:rsidRPr="00C84C28" w:rsidRDefault="000B331A" w:rsidP="00C84C28">
      <w:pPr>
        <w:spacing w:after="0" w:line="240" w:lineRule="auto"/>
        <w:ind w:left="993"/>
        <w:jc w:val="both"/>
        <w:rPr>
          <w:rFonts w:ascii="Arial" w:hAnsi="Arial" w:cs="Arial"/>
          <w:lang w:val="en"/>
        </w:rPr>
      </w:pPr>
      <w:r w:rsidRPr="00C84C28">
        <w:rPr>
          <w:rFonts w:ascii="Arial" w:hAnsi="Arial" w:cs="Arial"/>
          <w:lang w:val="en"/>
        </w:rPr>
        <w:t>In general, Taxis should only be used for travel between home and public transport, and/or public transport and Queens University.</w:t>
      </w:r>
    </w:p>
    <w:p w14:paraId="63B4C3C5" w14:textId="77777777" w:rsidR="000B331A" w:rsidRPr="00C84C28" w:rsidRDefault="000B331A" w:rsidP="00C84C28">
      <w:pPr>
        <w:spacing w:after="0" w:line="240" w:lineRule="auto"/>
        <w:ind w:left="993" w:hanging="567"/>
        <w:jc w:val="both"/>
        <w:rPr>
          <w:rFonts w:ascii="Arial" w:hAnsi="Arial" w:cs="Arial"/>
          <w:lang w:val="en"/>
        </w:rPr>
      </w:pPr>
    </w:p>
    <w:p w14:paraId="28C75A13" w14:textId="77777777" w:rsidR="00DE0F8A" w:rsidRPr="007D433F" w:rsidRDefault="00DF1544" w:rsidP="007D433F">
      <w:pPr>
        <w:spacing w:after="0" w:line="240" w:lineRule="auto"/>
        <w:ind w:left="993"/>
        <w:jc w:val="both"/>
        <w:rPr>
          <w:rFonts w:ascii="Arial" w:hAnsi="Arial" w:cs="Arial"/>
          <w:lang w:val="en"/>
        </w:rPr>
      </w:pPr>
      <w:r w:rsidRPr="00C84C28">
        <w:rPr>
          <w:rFonts w:ascii="Arial" w:hAnsi="Arial" w:cs="Arial"/>
          <w:lang w:val="en"/>
        </w:rPr>
        <w:t>Claims for taxis will be met at the discretion of the School concerned and normally will be permitted only where public transport is</w:t>
      </w:r>
      <w:r w:rsidR="007D433F">
        <w:rPr>
          <w:rFonts w:ascii="Arial" w:hAnsi="Arial" w:cs="Arial"/>
          <w:lang w:val="en"/>
        </w:rPr>
        <w:t xml:space="preserve"> unavailable or impractical.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14:paraId="17EDF07D" w14:textId="77777777" w:rsidTr="007D36E8">
        <w:tc>
          <w:tcPr>
            <w:tcW w:w="9021" w:type="dxa"/>
            <w:shd w:val="clear" w:color="auto" w:fill="D9D9D9" w:themeFill="background1" w:themeFillShade="D9"/>
          </w:tcPr>
          <w:p w14:paraId="02D747E6" w14:textId="77777777" w:rsidR="007D36E8" w:rsidRPr="00607211" w:rsidRDefault="006743FA" w:rsidP="001F0EB6">
            <w:pPr>
              <w:pStyle w:val="ListParagraph"/>
              <w:numPr>
                <w:ilvl w:val="0"/>
                <w:numId w:val="10"/>
              </w:numPr>
              <w:jc w:val="both"/>
              <w:rPr>
                <w:rFonts w:ascii="Arial" w:hAnsi="Arial" w:cs="Arial"/>
                <w:b/>
                <w:sz w:val="28"/>
                <w:szCs w:val="28"/>
              </w:rPr>
            </w:pPr>
            <w:r w:rsidRPr="00607211">
              <w:rPr>
                <w:rFonts w:ascii="Arial" w:hAnsi="Arial" w:cs="Arial"/>
                <w:b/>
                <w:sz w:val="28"/>
                <w:szCs w:val="28"/>
              </w:rPr>
              <w:lastRenderedPageBreak/>
              <w:t>Other Expenses</w:t>
            </w:r>
          </w:p>
        </w:tc>
      </w:tr>
    </w:tbl>
    <w:p w14:paraId="1E2FAC27" w14:textId="77777777" w:rsidR="00643D45" w:rsidRDefault="00643D45" w:rsidP="00643D45">
      <w:pPr>
        <w:spacing w:after="0" w:line="240" w:lineRule="auto"/>
        <w:jc w:val="both"/>
        <w:rPr>
          <w:rFonts w:ascii="Arial" w:hAnsi="Arial" w:cs="Arial"/>
        </w:rPr>
      </w:pPr>
    </w:p>
    <w:p w14:paraId="25EC1C40" w14:textId="77777777" w:rsidR="001D1AF5" w:rsidRDefault="001D1AF5" w:rsidP="00643D45">
      <w:pPr>
        <w:spacing w:after="0" w:line="240" w:lineRule="auto"/>
        <w:jc w:val="both"/>
        <w:rPr>
          <w:rFonts w:ascii="Arial" w:hAnsi="Arial" w:cs="Arial"/>
        </w:rPr>
      </w:pPr>
      <w:r w:rsidRPr="001D1AF5">
        <w:rPr>
          <w:rFonts w:ascii="Arial" w:hAnsi="Arial" w:cs="Arial"/>
        </w:rPr>
        <w:t xml:space="preserve">All claims for </w:t>
      </w:r>
      <w:r w:rsidR="00CD67D3">
        <w:rPr>
          <w:rFonts w:ascii="Arial" w:hAnsi="Arial" w:cs="Arial"/>
        </w:rPr>
        <w:t>‘other expenses’</w:t>
      </w:r>
      <w:r w:rsidRPr="001D1AF5">
        <w:rPr>
          <w:rFonts w:ascii="Arial" w:hAnsi="Arial" w:cs="Arial"/>
        </w:rPr>
        <w:t xml:space="preserve"> must be supported by receipts.</w:t>
      </w:r>
    </w:p>
    <w:p w14:paraId="6E04930C" w14:textId="77777777" w:rsidR="00643D45" w:rsidRDefault="00643D45" w:rsidP="00643D45">
      <w:pPr>
        <w:spacing w:after="0" w:line="240" w:lineRule="auto"/>
        <w:jc w:val="both"/>
        <w:rPr>
          <w:rFonts w:ascii="Arial" w:hAnsi="Arial" w:cs="Arial"/>
        </w:rPr>
      </w:pPr>
    </w:p>
    <w:p w14:paraId="408A1E5B"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Subsistence</w:t>
      </w:r>
    </w:p>
    <w:p w14:paraId="0DBB7196" w14:textId="77777777" w:rsidR="006743FA" w:rsidRDefault="006743FA" w:rsidP="00C84C28">
      <w:pPr>
        <w:spacing w:after="0" w:line="240" w:lineRule="auto"/>
        <w:ind w:left="993" w:hanging="567"/>
        <w:jc w:val="both"/>
        <w:rPr>
          <w:rFonts w:ascii="Arial" w:hAnsi="Arial" w:cs="Arial"/>
        </w:rPr>
      </w:pPr>
    </w:p>
    <w:p w14:paraId="6B0149E0" w14:textId="77777777" w:rsidR="001D1AF5" w:rsidRDefault="001D1AF5" w:rsidP="00C84C28">
      <w:pPr>
        <w:spacing w:after="0" w:line="240" w:lineRule="auto"/>
        <w:ind w:left="993"/>
        <w:jc w:val="both"/>
        <w:rPr>
          <w:rFonts w:ascii="Arial" w:hAnsi="Arial" w:cs="Arial"/>
        </w:rPr>
      </w:pPr>
      <w:r w:rsidRPr="001D1AF5">
        <w:rPr>
          <w:rFonts w:ascii="Arial" w:hAnsi="Arial" w:cs="Arial"/>
        </w:rPr>
        <w:t>Gratuities will not be refunded, unless included on an itemised bill as a service charge and not as an addition by the Claimant.</w:t>
      </w:r>
    </w:p>
    <w:p w14:paraId="2B7C1408" w14:textId="77777777" w:rsidR="000F75CB" w:rsidRDefault="000F75CB" w:rsidP="00C84C28">
      <w:pPr>
        <w:spacing w:after="0" w:line="240" w:lineRule="auto"/>
        <w:ind w:left="993" w:hanging="567"/>
        <w:jc w:val="both"/>
        <w:rPr>
          <w:rFonts w:ascii="Arial" w:hAnsi="Arial" w:cs="Arial"/>
        </w:rPr>
      </w:pPr>
    </w:p>
    <w:p w14:paraId="521941E9" w14:textId="77777777" w:rsidR="000F75CB" w:rsidRDefault="00A97E22" w:rsidP="00C84C28">
      <w:pPr>
        <w:spacing w:after="0" w:line="240" w:lineRule="auto"/>
        <w:ind w:left="993"/>
        <w:jc w:val="both"/>
        <w:rPr>
          <w:rFonts w:ascii="Arial" w:hAnsi="Arial" w:cs="Arial"/>
        </w:rPr>
      </w:pPr>
      <w:r>
        <w:rPr>
          <w:rFonts w:ascii="Arial" w:hAnsi="Arial" w:cs="Arial"/>
        </w:rPr>
        <w:t>Where the examiner pays for the cost of lunch/dinner during their visit, t</w:t>
      </w:r>
      <w:r w:rsidR="000F75CB">
        <w:rPr>
          <w:rFonts w:ascii="Arial" w:hAnsi="Arial" w:cs="Arial"/>
        </w:rPr>
        <w:t xml:space="preserve">he </w:t>
      </w:r>
      <w:r>
        <w:rPr>
          <w:rFonts w:ascii="Arial" w:hAnsi="Arial" w:cs="Arial"/>
        </w:rPr>
        <w:t>following limits will apply</w:t>
      </w:r>
      <w:r w:rsidR="000F75CB">
        <w:rPr>
          <w:rFonts w:ascii="Arial" w:hAnsi="Arial" w:cs="Arial"/>
        </w:rPr>
        <w:t>:</w:t>
      </w:r>
    </w:p>
    <w:p w14:paraId="2E025AAB" w14:textId="77777777" w:rsidR="000F75CB" w:rsidRDefault="000F75CB" w:rsidP="00C84C28">
      <w:pPr>
        <w:spacing w:after="0" w:line="240" w:lineRule="auto"/>
        <w:ind w:left="993" w:hanging="567"/>
        <w:jc w:val="both"/>
        <w:rPr>
          <w:rFonts w:ascii="Arial" w:hAnsi="Arial" w:cs="Arial"/>
        </w:rPr>
      </w:pPr>
    </w:p>
    <w:p w14:paraId="2B5D0F7D" w14:textId="77777777"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£15 for lunch</w:t>
      </w:r>
    </w:p>
    <w:p w14:paraId="2C27FF2F" w14:textId="77777777"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£25 for dinner</w:t>
      </w:r>
    </w:p>
    <w:p w14:paraId="15758093" w14:textId="77777777" w:rsidR="000F75CB" w:rsidRDefault="000F75CB" w:rsidP="00C84C28">
      <w:pPr>
        <w:spacing w:after="0" w:line="240" w:lineRule="auto"/>
        <w:ind w:left="993" w:hanging="567"/>
        <w:jc w:val="both"/>
        <w:rPr>
          <w:rFonts w:ascii="Arial" w:hAnsi="Arial" w:cs="Arial"/>
        </w:rPr>
      </w:pPr>
    </w:p>
    <w:p w14:paraId="57D23A5A" w14:textId="77777777" w:rsidR="000F75CB" w:rsidRDefault="006161F2" w:rsidP="00C84C28">
      <w:pPr>
        <w:spacing w:after="0" w:line="240" w:lineRule="auto"/>
        <w:ind w:left="993"/>
        <w:jc w:val="both"/>
        <w:rPr>
          <w:rFonts w:ascii="Arial" w:hAnsi="Arial" w:cs="Arial"/>
        </w:rPr>
      </w:pPr>
      <w:r>
        <w:rPr>
          <w:rFonts w:ascii="Arial" w:hAnsi="Arial" w:cs="Arial"/>
        </w:rPr>
        <w:t xml:space="preserve">Alcohol will not be reimbursed.  </w:t>
      </w:r>
      <w:r w:rsidR="000F75CB">
        <w:rPr>
          <w:rFonts w:ascii="Arial" w:hAnsi="Arial" w:cs="Arial"/>
        </w:rPr>
        <w:t>Any expenditure in excess of this should be approved in advance by the Chair of the Board of Examiners and will be covered by the School.  Appropriate receipts must be included.  Student Services will only reimburse costs for external examiners.</w:t>
      </w:r>
    </w:p>
    <w:p w14:paraId="37157C51" w14:textId="77777777" w:rsidR="001D1AF5" w:rsidRDefault="001D1AF5" w:rsidP="00C84C28">
      <w:pPr>
        <w:spacing w:after="0" w:line="240" w:lineRule="auto"/>
        <w:ind w:left="993" w:hanging="567"/>
        <w:jc w:val="both"/>
        <w:rPr>
          <w:rFonts w:ascii="Arial" w:hAnsi="Arial" w:cs="Arial"/>
        </w:rPr>
      </w:pPr>
    </w:p>
    <w:p w14:paraId="4E4EFF4C" w14:textId="77777777" w:rsidR="00DE0F8A" w:rsidRPr="00607211" w:rsidRDefault="008B4C75"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Accommodation</w:t>
      </w:r>
    </w:p>
    <w:p w14:paraId="47A4F893" w14:textId="77777777" w:rsidR="008B4C75" w:rsidRDefault="008B4C75" w:rsidP="00C84C28">
      <w:pPr>
        <w:spacing w:after="0" w:line="240" w:lineRule="auto"/>
        <w:ind w:left="993" w:hanging="567"/>
        <w:jc w:val="both"/>
        <w:rPr>
          <w:rFonts w:ascii="Arial" w:hAnsi="Arial" w:cs="Arial"/>
        </w:rPr>
      </w:pPr>
    </w:p>
    <w:p w14:paraId="1EE103CF" w14:textId="77777777" w:rsidR="006743FA" w:rsidRDefault="00A97E22" w:rsidP="00C84C28">
      <w:pPr>
        <w:spacing w:after="0" w:line="240" w:lineRule="auto"/>
        <w:ind w:left="993"/>
        <w:jc w:val="both"/>
        <w:rPr>
          <w:rFonts w:ascii="Arial" w:hAnsi="Arial" w:cs="Arial"/>
        </w:rPr>
      </w:pPr>
      <w:r>
        <w:rPr>
          <w:rFonts w:ascii="Arial" w:hAnsi="Arial" w:cs="Arial"/>
        </w:rPr>
        <w:t>Hotel accommodation must</w:t>
      </w:r>
      <w:r w:rsidR="008B4C75">
        <w:rPr>
          <w:rFonts w:ascii="Arial" w:hAnsi="Arial" w:cs="Arial"/>
        </w:rPr>
        <w:t xml:space="preserve"> be arranged by your School, and the costs will be paid directly by </w:t>
      </w:r>
      <w:r>
        <w:rPr>
          <w:rFonts w:ascii="Arial" w:hAnsi="Arial" w:cs="Arial"/>
        </w:rPr>
        <w:t>the Exams Office</w:t>
      </w:r>
      <w:r w:rsidR="008B4C75">
        <w:rPr>
          <w:rFonts w:ascii="Arial" w:hAnsi="Arial" w:cs="Arial"/>
        </w:rPr>
        <w:t>.</w:t>
      </w:r>
      <w:r w:rsidR="006743FA">
        <w:rPr>
          <w:rFonts w:ascii="Arial" w:hAnsi="Arial" w:cs="Arial"/>
        </w:rPr>
        <w:t xml:space="preserve">  </w:t>
      </w:r>
    </w:p>
    <w:p w14:paraId="395BDEF6" w14:textId="77777777" w:rsidR="00A97E22" w:rsidRDefault="00A97E22" w:rsidP="00C84C28">
      <w:pPr>
        <w:spacing w:after="0" w:line="240" w:lineRule="auto"/>
        <w:ind w:left="993" w:hanging="567"/>
        <w:jc w:val="both"/>
        <w:rPr>
          <w:rFonts w:ascii="Arial" w:hAnsi="Arial" w:cs="Arial"/>
        </w:rPr>
      </w:pPr>
    </w:p>
    <w:p w14:paraId="14855724" w14:textId="77777777" w:rsidR="006743FA" w:rsidRDefault="006743FA" w:rsidP="00C84C28">
      <w:pPr>
        <w:spacing w:after="0" w:line="240" w:lineRule="auto"/>
        <w:ind w:left="993"/>
        <w:jc w:val="both"/>
        <w:rPr>
          <w:rFonts w:ascii="Arial" w:hAnsi="Arial" w:cs="Arial"/>
        </w:rPr>
      </w:pPr>
      <w:r>
        <w:rPr>
          <w:rFonts w:ascii="Arial" w:hAnsi="Arial" w:cs="Arial"/>
        </w:rPr>
        <w:t>The University will only bear the cost of accommodation required for business purposes and will not meet the costs of any extensions to a stay for personal reasons or for accommodation provided to a spouse or other family members.  Only claims up to the value of £100 per night for a maximum of two nights will be paid.  Any costs in excess of this must be approved in advance by the Chair of the Board of Examiners and will be covered by the School.</w:t>
      </w:r>
    </w:p>
    <w:p w14:paraId="5A6CB666" w14:textId="77777777" w:rsidR="006743FA" w:rsidRDefault="006743FA" w:rsidP="00C84C28">
      <w:pPr>
        <w:spacing w:after="0" w:line="240" w:lineRule="auto"/>
        <w:ind w:left="993" w:hanging="567"/>
        <w:jc w:val="both"/>
        <w:rPr>
          <w:rFonts w:ascii="Arial" w:hAnsi="Arial" w:cs="Arial"/>
        </w:rPr>
      </w:pPr>
    </w:p>
    <w:p w14:paraId="179E5B59"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Personal Items</w:t>
      </w:r>
    </w:p>
    <w:p w14:paraId="31231536" w14:textId="77777777" w:rsidR="006743FA" w:rsidRDefault="006743FA" w:rsidP="00C84C28">
      <w:pPr>
        <w:spacing w:after="0" w:line="240" w:lineRule="auto"/>
        <w:ind w:left="993" w:hanging="567"/>
        <w:jc w:val="both"/>
        <w:rPr>
          <w:rFonts w:ascii="Arial" w:hAnsi="Arial" w:cs="Arial"/>
        </w:rPr>
      </w:pPr>
    </w:p>
    <w:p w14:paraId="29F19515" w14:textId="77777777" w:rsidR="006743FA" w:rsidRDefault="006743FA" w:rsidP="00C84C28">
      <w:pPr>
        <w:spacing w:after="0" w:line="240" w:lineRule="auto"/>
        <w:ind w:left="993"/>
        <w:jc w:val="both"/>
        <w:rPr>
          <w:rFonts w:ascii="Arial" w:hAnsi="Arial" w:cs="Arial"/>
        </w:rPr>
      </w:pPr>
      <w:r>
        <w:rPr>
          <w:rFonts w:ascii="Arial" w:hAnsi="Arial" w:cs="Arial"/>
        </w:rPr>
        <w:t>External examiners should note that items of a personal nature, such as alcoholic drinks, mini-bars, movie hire etc. will not be reimbursed by Queen’s and these should be deducted from any bills submitted for reimbursement.</w:t>
      </w:r>
    </w:p>
    <w:p w14:paraId="33F0FFA7" w14:textId="77777777" w:rsidR="006743FA" w:rsidRDefault="006743FA" w:rsidP="00C84C28">
      <w:pPr>
        <w:spacing w:after="0" w:line="240" w:lineRule="auto"/>
        <w:ind w:left="993" w:hanging="567"/>
        <w:jc w:val="both"/>
        <w:rPr>
          <w:rFonts w:ascii="Arial" w:hAnsi="Arial" w:cs="Arial"/>
        </w:rPr>
      </w:pPr>
    </w:p>
    <w:p w14:paraId="3F8C65E9"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Broadband</w:t>
      </w:r>
    </w:p>
    <w:p w14:paraId="082E76FC" w14:textId="77777777" w:rsidR="006743FA" w:rsidRDefault="006743FA" w:rsidP="00C84C28">
      <w:pPr>
        <w:pStyle w:val="ListParagraph"/>
        <w:spacing w:after="0" w:line="240" w:lineRule="auto"/>
        <w:ind w:left="993" w:hanging="567"/>
        <w:jc w:val="both"/>
        <w:rPr>
          <w:rFonts w:ascii="Arial" w:hAnsi="Arial" w:cs="Arial"/>
        </w:rPr>
      </w:pPr>
    </w:p>
    <w:p w14:paraId="79976521" w14:textId="77777777" w:rsidR="006743FA" w:rsidRDefault="006743FA" w:rsidP="00C84C28">
      <w:pPr>
        <w:pStyle w:val="ListParagraph"/>
        <w:spacing w:after="0" w:line="240" w:lineRule="auto"/>
        <w:ind w:left="993"/>
        <w:jc w:val="both"/>
        <w:rPr>
          <w:rFonts w:ascii="Arial" w:hAnsi="Arial" w:cs="Arial"/>
        </w:rPr>
      </w:pPr>
      <w:r>
        <w:rPr>
          <w:rFonts w:ascii="Arial" w:hAnsi="Arial" w:cs="Arial"/>
        </w:rPr>
        <w:t>It is University policy not to reimbu</w:t>
      </w:r>
      <w:r w:rsidR="00A97E22">
        <w:rPr>
          <w:rFonts w:ascii="Arial" w:hAnsi="Arial" w:cs="Arial"/>
        </w:rPr>
        <w:t xml:space="preserve">rse external examiners for </w:t>
      </w:r>
      <w:r>
        <w:rPr>
          <w:rFonts w:ascii="Arial" w:hAnsi="Arial" w:cs="Arial"/>
        </w:rPr>
        <w:t>Broadband services or related equipment.  These services should be made available on-campus by the School if requested.</w:t>
      </w:r>
    </w:p>
    <w:p w14:paraId="400F9D0C" w14:textId="77777777" w:rsidR="00C84C28" w:rsidRPr="00A93687" w:rsidRDefault="00C84C28" w:rsidP="00A93687">
      <w:pPr>
        <w:spacing w:after="0" w:line="240" w:lineRule="auto"/>
        <w:jc w:val="both"/>
        <w:rPr>
          <w:rFonts w:ascii="Arial" w:hAnsi="Arial" w:cs="Arial"/>
        </w:rPr>
      </w:pPr>
    </w:p>
    <w:p w14:paraId="3208AB27" w14:textId="77777777"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‘Staying with Friends’ Allowance</w:t>
      </w:r>
    </w:p>
    <w:p w14:paraId="119AD030" w14:textId="77777777" w:rsidR="006743FA" w:rsidRDefault="006743FA" w:rsidP="00C84C28">
      <w:pPr>
        <w:spacing w:after="0" w:line="240" w:lineRule="auto"/>
        <w:ind w:left="993" w:hanging="567"/>
        <w:jc w:val="both"/>
        <w:rPr>
          <w:rFonts w:ascii="Arial" w:hAnsi="Arial" w:cs="Arial"/>
        </w:rPr>
      </w:pPr>
    </w:p>
    <w:p w14:paraId="7B316CD1" w14:textId="77777777" w:rsidR="00CD67D3" w:rsidRDefault="00CD67D3" w:rsidP="00C84C28">
      <w:pPr>
        <w:spacing w:after="0" w:line="240" w:lineRule="auto"/>
        <w:ind w:left="993"/>
        <w:jc w:val="both"/>
        <w:rPr>
          <w:rFonts w:ascii="Arial" w:hAnsi="Arial" w:cs="Arial"/>
        </w:rPr>
      </w:pPr>
      <w:r>
        <w:rPr>
          <w:rFonts w:ascii="Arial" w:hAnsi="Arial" w:cs="Arial"/>
        </w:rPr>
        <w:t>Where external examiners choose not to stay in a hotel or guest house and instead stay with friends or relatives, allowance of £25 per night for a maximum of two nights may be claimed as a contribution towards the costs incurred by friends or relatives in providing the accommodation.  This allowance is instead of any hotel costs for bed and breakfast which might normally be claimed.</w:t>
      </w:r>
    </w:p>
    <w:p w14:paraId="322894A6" w14:textId="77777777" w:rsidR="00011438" w:rsidRDefault="00011438" w:rsidP="00856F46">
      <w:pPr>
        <w:spacing w:after="0" w:line="240" w:lineRule="auto"/>
        <w:jc w:val="both"/>
        <w:rPr>
          <w:rFonts w:ascii="Arial" w:hAnsi="Arial" w:cs="Arial"/>
        </w:rPr>
      </w:pPr>
    </w:p>
    <w:p w14:paraId="59DB6E8F" w14:textId="77777777" w:rsidR="00011438" w:rsidRDefault="00011438" w:rsidP="006743FA">
      <w:pPr>
        <w:spacing w:after="0" w:line="240" w:lineRule="auto"/>
        <w:ind w:left="360"/>
        <w:jc w:val="both"/>
        <w:rPr>
          <w:rFonts w:ascii="Arial" w:hAnsi="Arial" w:cs="Arial"/>
        </w:rPr>
      </w:pPr>
    </w:p>
    <w:p w14:paraId="522D3E03" w14:textId="77777777" w:rsidR="00A93687" w:rsidRDefault="00A93687" w:rsidP="006743FA">
      <w:pPr>
        <w:spacing w:after="0" w:line="240" w:lineRule="auto"/>
        <w:ind w:left="360"/>
        <w:jc w:val="both"/>
        <w:rPr>
          <w:rFonts w:ascii="Arial" w:hAnsi="Arial" w:cs="Arial"/>
        </w:rPr>
      </w:pPr>
    </w:p>
    <w:p w14:paraId="2CB0DFAB" w14:textId="77777777"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lastRenderedPageBreak/>
        <w:t>Travel Insurance</w:t>
      </w:r>
    </w:p>
    <w:p w14:paraId="18817026" w14:textId="77777777" w:rsidR="00CD67D3" w:rsidRDefault="00CD67D3" w:rsidP="00856F46">
      <w:pPr>
        <w:spacing w:after="0" w:line="240" w:lineRule="auto"/>
        <w:ind w:left="993" w:hanging="567"/>
        <w:jc w:val="both"/>
        <w:rPr>
          <w:rFonts w:ascii="Arial" w:hAnsi="Arial" w:cs="Arial"/>
        </w:rPr>
      </w:pPr>
    </w:p>
    <w:p w14:paraId="38B83128" w14:textId="77777777" w:rsidR="00CD67D3" w:rsidRDefault="00CD67D3" w:rsidP="00856F46">
      <w:pPr>
        <w:spacing w:after="0" w:line="240" w:lineRule="auto"/>
        <w:ind w:left="993"/>
        <w:jc w:val="both"/>
        <w:rPr>
          <w:rFonts w:ascii="Arial" w:hAnsi="Arial" w:cs="Arial"/>
        </w:rPr>
      </w:pPr>
      <w:r>
        <w:rPr>
          <w:rFonts w:ascii="Arial" w:hAnsi="Arial" w:cs="Arial"/>
        </w:rPr>
        <w:t>External examiners are not insured under the Queen’s Travel Insurance Policy.  Costs for travel insurance will be reimbursed for external examiners travelling from outside the UK or Ireland provided they are within the total travel budget of £250.  Any costs in excess of this will be covered by the School.</w:t>
      </w:r>
    </w:p>
    <w:p w14:paraId="0D428CB9" w14:textId="77777777" w:rsidR="00CD67D3" w:rsidRDefault="00CD67D3" w:rsidP="00856F46">
      <w:pPr>
        <w:spacing w:after="0" w:line="240" w:lineRule="auto"/>
        <w:ind w:left="993" w:hanging="567"/>
        <w:jc w:val="both"/>
        <w:rPr>
          <w:rFonts w:ascii="Arial" w:hAnsi="Arial" w:cs="Arial"/>
        </w:rPr>
      </w:pPr>
    </w:p>
    <w:p w14:paraId="4D1D49BB" w14:textId="77777777"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Travel Visas</w:t>
      </w:r>
    </w:p>
    <w:p w14:paraId="77A2716F" w14:textId="77777777" w:rsidR="00CD67D3" w:rsidRDefault="00CD67D3" w:rsidP="00856F46">
      <w:pPr>
        <w:spacing w:after="0" w:line="240" w:lineRule="auto"/>
        <w:ind w:left="993" w:hanging="567"/>
        <w:jc w:val="both"/>
        <w:rPr>
          <w:rFonts w:ascii="Arial" w:hAnsi="Arial" w:cs="Arial"/>
        </w:rPr>
      </w:pPr>
    </w:p>
    <w:p w14:paraId="2DE69BBF" w14:textId="77777777" w:rsidR="00CD67D3" w:rsidRPr="006743FA" w:rsidRDefault="00A97E22" w:rsidP="00856F46">
      <w:pPr>
        <w:spacing w:after="0" w:line="240" w:lineRule="auto"/>
        <w:ind w:left="993"/>
        <w:jc w:val="both"/>
        <w:rPr>
          <w:rFonts w:ascii="Arial" w:hAnsi="Arial" w:cs="Arial"/>
        </w:rPr>
      </w:pPr>
      <w:r>
        <w:rPr>
          <w:rFonts w:ascii="Arial" w:hAnsi="Arial" w:cs="Arial"/>
        </w:rPr>
        <w:t>We do not reimburse for travel visa costs.  Please contact the School to arrange this.</w:t>
      </w:r>
    </w:p>
    <w:p w14:paraId="02F1C1F0" w14:textId="77777777" w:rsidR="00DE0F8A" w:rsidRDefault="00DE0F8A" w:rsidP="00DE0F8A">
      <w:pPr>
        <w:spacing w:after="0" w:line="240" w:lineRule="auto"/>
        <w:jc w:val="both"/>
        <w:rPr>
          <w:rFonts w:ascii="Arial" w:hAnsi="Arial" w:cs="Arial"/>
        </w:rPr>
      </w:pPr>
    </w:p>
    <w:p w14:paraId="0FA9B59C" w14:textId="77777777" w:rsidR="00856F46" w:rsidRDefault="00856F46" w:rsidP="00DE0F8A">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42"/>
      </w:tblGrid>
      <w:tr w:rsidR="00011438" w:rsidRPr="00607211" w14:paraId="74173AB3" w14:textId="77777777" w:rsidTr="00011438">
        <w:tc>
          <w:tcPr>
            <w:tcW w:w="8742" w:type="dxa"/>
            <w:shd w:val="clear" w:color="auto" w:fill="D9D9D9" w:themeFill="background1" w:themeFillShade="D9"/>
          </w:tcPr>
          <w:p w14:paraId="7CA8D599" w14:textId="77777777" w:rsidR="00011438" w:rsidRPr="00607211" w:rsidRDefault="00011438" w:rsidP="0011198C">
            <w:pPr>
              <w:pStyle w:val="ListParagraph"/>
              <w:numPr>
                <w:ilvl w:val="0"/>
                <w:numId w:val="10"/>
              </w:numPr>
              <w:jc w:val="both"/>
              <w:rPr>
                <w:rFonts w:ascii="Arial" w:hAnsi="Arial" w:cs="Arial"/>
                <w:b/>
                <w:sz w:val="28"/>
                <w:szCs w:val="28"/>
              </w:rPr>
            </w:pPr>
            <w:r w:rsidRPr="00607211">
              <w:rPr>
                <w:rFonts w:ascii="Arial" w:hAnsi="Arial" w:cs="Arial"/>
                <w:b/>
                <w:sz w:val="28"/>
                <w:szCs w:val="28"/>
              </w:rPr>
              <w:t>Completing a Claim Form</w:t>
            </w:r>
          </w:p>
        </w:tc>
      </w:tr>
    </w:tbl>
    <w:p w14:paraId="3A33E96D" w14:textId="77777777" w:rsidR="00011438" w:rsidRDefault="00011438" w:rsidP="00011438">
      <w:pPr>
        <w:pStyle w:val="ListParagraph"/>
        <w:spacing w:after="0" w:line="240" w:lineRule="auto"/>
        <w:ind w:left="360"/>
        <w:jc w:val="both"/>
        <w:rPr>
          <w:rFonts w:ascii="Arial" w:hAnsi="Arial" w:cs="Arial"/>
        </w:rPr>
      </w:pPr>
    </w:p>
    <w:p w14:paraId="748ED2EF" w14:textId="77777777" w:rsidR="00011438" w:rsidRPr="00607211" w:rsidRDefault="00CB59F6" w:rsidP="00093587">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 xml:space="preserve"> </w:t>
      </w:r>
      <w:r w:rsidR="00011438" w:rsidRPr="00607211">
        <w:rPr>
          <w:rFonts w:ascii="Arial" w:hAnsi="Arial" w:cs="Arial"/>
          <w:b/>
        </w:rPr>
        <w:t>PGR Claim Forms</w:t>
      </w:r>
    </w:p>
    <w:p w14:paraId="263F20F3" w14:textId="77777777" w:rsidR="00011438" w:rsidRDefault="00011438" w:rsidP="00093587">
      <w:pPr>
        <w:spacing w:after="0" w:line="240" w:lineRule="auto"/>
        <w:ind w:left="993" w:hanging="567"/>
        <w:jc w:val="both"/>
        <w:rPr>
          <w:rFonts w:ascii="Arial" w:hAnsi="Arial" w:cs="Arial"/>
        </w:rPr>
      </w:pPr>
    </w:p>
    <w:p w14:paraId="5EDFC325" w14:textId="249F5EB3" w:rsidR="00011438" w:rsidRDefault="00011438" w:rsidP="00093587">
      <w:pPr>
        <w:spacing w:after="0" w:line="240" w:lineRule="auto"/>
        <w:ind w:left="993"/>
        <w:jc w:val="both"/>
        <w:rPr>
          <w:rFonts w:ascii="Arial" w:hAnsi="Arial" w:cs="Arial"/>
        </w:rPr>
      </w:pPr>
      <w:r>
        <w:rPr>
          <w:rFonts w:ascii="Arial" w:hAnsi="Arial" w:cs="Arial"/>
        </w:rPr>
        <w:t xml:space="preserve">Claim forms are sent </w:t>
      </w:r>
      <w:r w:rsidR="000D04C8">
        <w:rPr>
          <w:rFonts w:ascii="Arial" w:hAnsi="Arial" w:cs="Arial"/>
        </w:rPr>
        <w:t>to the examiner</w:t>
      </w:r>
      <w:r w:rsidR="00D60710">
        <w:rPr>
          <w:rFonts w:ascii="Arial" w:hAnsi="Arial" w:cs="Arial"/>
        </w:rPr>
        <w:t xml:space="preserve"> via </w:t>
      </w:r>
      <w:r w:rsidR="00DD29A2">
        <w:rPr>
          <w:rFonts w:ascii="Arial" w:hAnsi="Arial" w:cs="Arial"/>
        </w:rPr>
        <w:t>email</w:t>
      </w:r>
      <w:r w:rsidR="00A93879">
        <w:rPr>
          <w:rFonts w:ascii="Arial" w:hAnsi="Arial" w:cs="Arial"/>
        </w:rPr>
        <w:t>,</w:t>
      </w:r>
      <w:r w:rsidR="000D04C8">
        <w:rPr>
          <w:rFonts w:ascii="Arial" w:hAnsi="Arial" w:cs="Arial"/>
        </w:rPr>
        <w:t xml:space="preserve"> </w:t>
      </w:r>
      <w:r>
        <w:rPr>
          <w:rFonts w:ascii="Arial" w:hAnsi="Arial" w:cs="Arial"/>
        </w:rPr>
        <w:t xml:space="preserve">by the </w:t>
      </w:r>
      <w:r w:rsidR="00DD29A2">
        <w:rPr>
          <w:rFonts w:ascii="Arial" w:hAnsi="Arial" w:cs="Arial"/>
        </w:rPr>
        <w:t xml:space="preserve">Examinations Office </w:t>
      </w:r>
      <w:r w:rsidR="003C62FD">
        <w:rPr>
          <w:rFonts w:ascii="Arial" w:hAnsi="Arial" w:cs="Arial"/>
        </w:rPr>
        <w:t>and can alternatively be downloaded via</w:t>
      </w:r>
      <w:r>
        <w:rPr>
          <w:rFonts w:ascii="Arial" w:hAnsi="Arial" w:cs="Arial"/>
        </w:rPr>
        <w:t xml:space="preserve"> </w:t>
      </w:r>
      <w:hyperlink r:id="rId6" w:history="1">
        <w:r w:rsidR="001D701B">
          <w:rPr>
            <w:rStyle w:val="Hyperlink"/>
          </w:rPr>
          <w:t>external examiner webpage</w:t>
        </w:r>
      </w:hyperlink>
      <w:r>
        <w:rPr>
          <w:rFonts w:ascii="Arial" w:hAnsi="Arial" w:cs="Arial"/>
        </w:rPr>
        <w:t>.</w:t>
      </w:r>
    </w:p>
    <w:p w14:paraId="494E5D79" w14:textId="77777777" w:rsidR="00011438" w:rsidRDefault="00011438" w:rsidP="00093587">
      <w:pPr>
        <w:spacing w:after="0" w:line="240" w:lineRule="auto"/>
        <w:ind w:left="993" w:hanging="567"/>
        <w:jc w:val="both"/>
        <w:rPr>
          <w:rFonts w:ascii="Arial" w:hAnsi="Arial" w:cs="Arial"/>
        </w:rPr>
      </w:pPr>
    </w:p>
    <w:p w14:paraId="5E64CE89" w14:textId="4531DF1B" w:rsidR="00011438" w:rsidRDefault="00011438" w:rsidP="00093587">
      <w:pPr>
        <w:spacing w:after="0" w:line="240" w:lineRule="auto"/>
        <w:ind w:left="993"/>
        <w:jc w:val="both"/>
        <w:rPr>
          <w:rFonts w:ascii="Arial" w:hAnsi="Arial" w:cs="Arial"/>
        </w:rPr>
      </w:pPr>
      <w:r>
        <w:rPr>
          <w:rFonts w:ascii="Arial" w:hAnsi="Arial" w:cs="Arial"/>
        </w:rPr>
        <w:t>Claim forms must be fully completed</w:t>
      </w:r>
      <w:r w:rsidR="009C4E06">
        <w:rPr>
          <w:rFonts w:ascii="Arial" w:hAnsi="Arial" w:cs="Arial"/>
        </w:rPr>
        <w:t xml:space="preserve"> in the</w:t>
      </w:r>
      <w:r w:rsidR="003C62FD">
        <w:rPr>
          <w:rFonts w:ascii="Arial" w:hAnsi="Arial" w:cs="Arial"/>
        </w:rPr>
        <w:t xml:space="preserve"> f</w:t>
      </w:r>
      <w:r w:rsidR="009C4E06">
        <w:rPr>
          <w:rFonts w:ascii="Arial" w:hAnsi="Arial" w:cs="Arial"/>
        </w:rPr>
        <w:t>orm and all receipts and/or booking confirmations should be sent to:</w:t>
      </w:r>
      <w:r w:rsidR="00522E90">
        <w:rPr>
          <w:rFonts w:ascii="Arial" w:hAnsi="Arial" w:cs="Arial"/>
        </w:rPr>
        <w:t xml:space="preserve"> </w:t>
      </w:r>
      <w:hyperlink r:id="rId7" w:history="1">
        <w:r w:rsidR="009C4E06" w:rsidRPr="006D5AEC">
          <w:rPr>
            <w:rStyle w:val="Hyperlink"/>
            <w:rFonts w:ascii="Arial" w:hAnsi="Arial" w:cs="Arial"/>
          </w:rPr>
          <w:t>extexamexpenses@qub.ac.uk</w:t>
        </w:r>
      </w:hyperlink>
      <w:r w:rsidR="009C4E06">
        <w:rPr>
          <w:rFonts w:ascii="Arial" w:hAnsi="Arial" w:cs="Arial"/>
        </w:rPr>
        <w:t>.</w:t>
      </w:r>
    </w:p>
    <w:p w14:paraId="5C5446F8" w14:textId="77777777" w:rsidR="00011438" w:rsidRDefault="00011438" w:rsidP="00093587">
      <w:pPr>
        <w:spacing w:after="0" w:line="240" w:lineRule="auto"/>
        <w:ind w:left="993" w:hanging="567"/>
        <w:jc w:val="both"/>
        <w:rPr>
          <w:rFonts w:ascii="Arial" w:hAnsi="Arial" w:cs="Arial"/>
        </w:rPr>
      </w:pPr>
    </w:p>
    <w:p w14:paraId="283372D5" w14:textId="77777777" w:rsidR="00011438" w:rsidRDefault="00011438" w:rsidP="00093587">
      <w:pPr>
        <w:spacing w:after="0" w:line="240" w:lineRule="auto"/>
        <w:ind w:left="993"/>
        <w:jc w:val="both"/>
        <w:rPr>
          <w:rFonts w:ascii="Arial" w:hAnsi="Arial" w:cs="Arial"/>
        </w:rPr>
      </w:pPr>
      <w:r>
        <w:rPr>
          <w:rFonts w:ascii="Arial" w:hAnsi="Arial" w:cs="Arial"/>
        </w:rPr>
        <w:t xml:space="preserve">Claims forms cannot be processed unless </w:t>
      </w:r>
      <w:r w:rsidRPr="00F37208">
        <w:rPr>
          <w:rFonts w:ascii="Arial" w:hAnsi="Arial" w:cs="Arial"/>
          <w:b/>
          <w:i/>
        </w:rPr>
        <w:t xml:space="preserve">all </w:t>
      </w:r>
      <w:r>
        <w:rPr>
          <w:rFonts w:ascii="Arial" w:hAnsi="Arial" w:cs="Arial"/>
        </w:rPr>
        <w:t>details have been completed.</w:t>
      </w:r>
      <w:r w:rsidR="00F37208">
        <w:rPr>
          <w:rFonts w:ascii="Arial" w:hAnsi="Arial" w:cs="Arial"/>
        </w:rPr>
        <w:t xml:space="preserve">  Fees are determined by the Degree examined and are set out below:</w:t>
      </w:r>
    </w:p>
    <w:p w14:paraId="58C92DF1" w14:textId="77777777" w:rsidR="00D7691B" w:rsidRDefault="00D7691B" w:rsidP="00093587">
      <w:pPr>
        <w:spacing w:after="0" w:line="240" w:lineRule="auto"/>
        <w:ind w:left="993" w:hanging="567"/>
        <w:jc w:val="both"/>
        <w:rPr>
          <w:rFonts w:ascii="Arial" w:hAnsi="Arial" w:cs="Arial"/>
        </w:rPr>
      </w:pPr>
    </w:p>
    <w:p w14:paraId="38F46B37" w14:textId="2C10941C" w:rsidR="00D7691B" w:rsidRPr="00D7691B" w:rsidRDefault="00D7691B" w:rsidP="00093587">
      <w:pPr>
        <w:pStyle w:val="ListParagraph"/>
        <w:numPr>
          <w:ilvl w:val="0"/>
          <w:numId w:val="20"/>
        </w:numPr>
        <w:spacing w:after="0" w:line="240" w:lineRule="auto"/>
        <w:ind w:left="993" w:hanging="567"/>
        <w:jc w:val="both"/>
        <w:rPr>
          <w:rFonts w:ascii="Arial" w:hAnsi="Arial" w:cs="Arial"/>
        </w:rPr>
      </w:pPr>
      <w:proofErr w:type="gramStart"/>
      <w:r w:rsidRPr="00D7691B">
        <w:rPr>
          <w:rFonts w:ascii="Arial" w:hAnsi="Arial" w:cs="Arial"/>
        </w:rPr>
        <w:t>Master Degree</w:t>
      </w:r>
      <w:proofErr w:type="gramEnd"/>
      <w:r w:rsidRPr="00D7691B">
        <w:rPr>
          <w:rFonts w:ascii="Arial" w:hAnsi="Arial" w:cs="Arial"/>
        </w:rPr>
        <w:t xml:space="preserve"> by Rese</w:t>
      </w:r>
      <w:r w:rsidR="00A97E22">
        <w:rPr>
          <w:rFonts w:ascii="Arial" w:hAnsi="Arial" w:cs="Arial"/>
        </w:rPr>
        <w:t>arch</w:t>
      </w:r>
      <w:r w:rsidR="00E91711">
        <w:rPr>
          <w:rFonts w:ascii="Arial" w:hAnsi="Arial" w:cs="Arial"/>
        </w:rPr>
        <w:t xml:space="preserve"> (MPhil)</w:t>
      </w:r>
      <w:r w:rsidR="00A97E22">
        <w:rPr>
          <w:rFonts w:ascii="Arial" w:hAnsi="Arial" w:cs="Arial"/>
        </w:rPr>
        <w:t>:  £110</w:t>
      </w:r>
    </w:p>
    <w:p w14:paraId="13C1EFB4" w14:textId="065FB1A6" w:rsidR="00D7691B" w:rsidRDefault="00D7691B" w:rsidP="00093587">
      <w:pPr>
        <w:pStyle w:val="ListParagraph"/>
        <w:numPr>
          <w:ilvl w:val="0"/>
          <w:numId w:val="20"/>
        </w:numPr>
        <w:spacing w:after="0" w:line="240" w:lineRule="auto"/>
        <w:ind w:left="993" w:hanging="567"/>
        <w:jc w:val="both"/>
        <w:rPr>
          <w:rFonts w:ascii="Arial" w:hAnsi="Arial" w:cs="Arial"/>
        </w:rPr>
      </w:pPr>
      <w:r w:rsidRPr="00D7691B">
        <w:rPr>
          <w:rFonts w:ascii="Arial" w:hAnsi="Arial" w:cs="Arial"/>
        </w:rPr>
        <w:t>Doctor of Philos</w:t>
      </w:r>
      <w:r w:rsidR="00A97E22">
        <w:rPr>
          <w:rFonts w:ascii="Arial" w:hAnsi="Arial" w:cs="Arial"/>
        </w:rPr>
        <w:t>ophy</w:t>
      </w:r>
      <w:r w:rsidR="00392E46">
        <w:rPr>
          <w:rFonts w:ascii="Arial" w:hAnsi="Arial" w:cs="Arial"/>
        </w:rPr>
        <w:t xml:space="preserve"> PhD</w:t>
      </w:r>
      <w:r w:rsidR="00A97E22">
        <w:rPr>
          <w:rFonts w:ascii="Arial" w:hAnsi="Arial" w:cs="Arial"/>
        </w:rPr>
        <w:t xml:space="preserve"> &amp; Doctor of Medicine:  £155</w:t>
      </w:r>
    </w:p>
    <w:p w14:paraId="4277BE8F" w14:textId="7C0D680D" w:rsidR="00392E46" w:rsidRDefault="00392E46" w:rsidP="00093587">
      <w:pPr>
        <w:pStyle w:val="ListParagraph"/>
        <w:numPr>
          <w:ilvl w:val="0"/>
          <w:numId w:val="20"/>
        </w:numPr>
        <w:spacing w:after="0" w:line="240" w:lineRule="auto"/>
        <w:ind w:left="993" w:hanging="567"/>
        <w:jc w:val="both"/>
        <w:rPr>
          <w:rFonts w:ascii="Arial" w:hAnsi="Arial" w:cs="Arial"/>
        </w:rPr>
      </w:pPr>
      <w:r>
        <w:rPr>
          <w:rFonts w:ascii="Arial" w:hAnsi="Arial" w:cs="Arial"/>
        </w:rPr>
        <w:t>Higher Doctorates: £192</w:t>
      </w:r>
    </w:p>
    <w:p w14:paraId="3B8EDDBA" w14:textId="37DE4C16" w:rsidR="00E91711" w:rsidRDefault="00E91711" w:rsidP="00392E46">
      <w:pPr>
        <w:pStyle w:val="ListParagraph"/>
        <w:spacing w:after="0" w:line="240" w:lineRule="auto"/>
        <w:ind w:left="993"/>
        <w:jc w:val="both"/>
        <w:rPr>
          <w:rFonts w:ascii="Arial" w:hAnsi="Arial" w:cs="Arial"/>
        </w:rPr>
      </w:pPr>
    </w:p>
    <w:p w14:paraId="12159440" w14:textId="77777777" w:rsidR="005D23FD" w:rsidRDefault="005D23FD" w:rsidP="00093587">
      <w:pPr>
        <w:spacing w:after="0" w:line="240" w:lineRule="auto"/>
        <w:ind w:left="993" w:hanging="567"/>
        <w:jc w:val="both"/>
        <w:rPr>
          <w:rFonts w:ascii="Arial" w:hAnsi="Arial" w:cs="Arial"/>
        </w:rPr>
      </w:pPr>
    </w:p>
    <w:p w14:paraId="7433088F" w14:textId="77777777" w:rsidR="009346BA" w:rsidRDefault="009346BA" w:rsidP="00607211">
      <w:pPr>
        <w:spacing w:after="0" w:line="240" w:lineRule="auto"/>
        <w:ind w:left="709"/>
        <w:jc w:val="both"/>
        <w:rPr>
          <w:rFonts w:ascii="Arial" w:hAnsi="Arial" w:cs="Arial"/>
        </w:rPr>
      </w:pPr>
    </w:p>
    <w:p w14:paraId="34C57185" w14:textId="77777777" w:rsidR="009346BA" w:rsidRPr="009346BA" w:rsidRDefault="009346BA" w:rsidP="00093587">
      <w:pPr>
        <w:spacing w:after="0" w:line="240" w:lineRule="auto"/>
        <w:ind w:left="993" w:hanging="426"/>
        <w:jc w:val="both"/>
        <w:rPr>
          <w:rFonts w:ascii="Arial" w:hAnsi="Arial" w:cs="Arial"/>
        </w:rPr>
      </w:pPr>
    </w:p>
    <w:p w14:paraId="15A0C918" w14:textId="77777777" w:rsidR="005D23FD" w:rsidRDefault="005D23FD" w:rsidP="00F37208">
      <w:pPr>
        <w:spacing w:after="0" w:line="240" w:lineRule="auto"/>
        <w:ind w:left="360"/>
        <w:jc w:val="both"/>
        <w:rPr>
          <w:rFonts w:ascii="Arial" w:hAnsi="Arial" w:cs="Arial"/>
        </w:rPr>
      </w:pPr>
    </w:p>
    <w:p w14:paraId="544F6606" w14:textId="77777777" w:rsidR="005D23FD" w:rsidRPr="00F37208" w:rsidRDefault="005D23FD" w:rsidP="00F37208">
      <w:pPr>
        <w:spacing w:after="0" w:line="240" w:lineRule="auto"/>
        <w:ind w:left="360"/>
        <w:jc w:val="both"/>
        <w:rPr>
          <w:rFonts w:ascii="Arial" w:hAnsi="Arial" w:cs="Arial"/>
        </w:rPr>
      </w:pPr>
    </w:p>
    <w:sectPr w:rsidR="005D23FD" w:rsidRPr="00F37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48B"/>
    <w:multiLevelType w:val="hybridMultilevel"/>
    <w:tmpl w:val="F852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7D5"/>
    <w:multiLevelType w:val="hybridMultilevel"/>
    <w:tmpl w:val="C76C2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55C15"/>
    <w:multiLevelType w:val="hybridMultilevel"/>
    <w:tmpl w:val="28D86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CD"/>
    <w:multiLevelType w:val="hybridMultilevel"/>
    <w:tmpl w:val="707E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340B0"/>
    <w:multiLevelType w:val="hybridMultilevel"/>
    <w:tmpl w:val="821856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8080212"/>
    <w:multiLevelType w:val="hybridMultilevel"/>
    <w:tmpl w:val="44943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D1E6B"/>
    <w:multiLevelType w:val="hybridMultilevel"/>
    <w:tmpl w:val="2C88E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718D"/>
    <w:multiLevelType w:val="hybridMultilevel"/>
    <w:tmpl w:val="A3D8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055F"/>
    <w:multiLevelType w:val="multilevel"/>
    <w:tmpl w:val="DC24F8C0"/>
    <w:lvl w:ilvl="0">
      <w:start w:val="1"/>
      <w:numFmt w:val="decimal"/>
      <w:lvlText w:val="%1."/>
      <w:lvlJc w:val="left"/>
      <w:pPr>
        <w:ind w:left="360" w:hanging="360"/>
      </w:pPr>
    </w:lvl>
    <w:lvl w:ilvl="1">
      <w:start w:val="1"/>
      <w:numFmt w:val="decimal"/>
      <w:lvlText w:val="%1.%2."/>
      <w:lvlJc w:val="left"/>
      <w:pPr>
        <w:ind w:left="999" w:hanging="432"/>
      </w:pPr>
      <w:rPr>
        <w:b/>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7065A7"/>
    <w:multiLevelType w:val="hybridMultilevel"/>
    <w:tmpl w:val="ECE49D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4307DE"/>
    <w:multiLevelType w:val="hybridMultilevel"/>
    <w:tmpl w:val="6E366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C52DA1"/>
    <w:multiLevelType w:val="hybridMultilevel"/>
    <w:tmpl w:val="E05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93AE9"/>
    <w:multiLevelType w:val="hybridMultilevel"/>
    <w:tmpl w:val="8BCA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C3ADC"/>
    <w:multiLevelType w:val="hybridMultilevel"/>
    <w:tmpl w:val="A31E4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197B72"/>
    <w:multiLevelType w:val="hybridMultilevel"/>
    <w:tmpl w:val="349ED8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152110"/>
    <w:multiLevelType w:val="hybridMultilevel"/>
    <w:tmpl w:val="3B70C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C2ECA"/>
    <w:multiLevelType w:val="hybridMultilevel"/>
    <w:tmpl w:val="4BCE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563A5"/>
    <w:multiLevelType w:val="hybridMultilevel"/>
    <w:tmpl w:val="15B62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5AA704D"/>
    <w:multiLevelType w:val="hybridMultilevel"/>
    <w:tmpl w:val="0BDE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32295"/>
    <w:multiLevelType w:val="hybridMultilevel"/>
    <w:tmpl w:val="F39A08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7F552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174472">
    <w:abstractNumId w:val="11"/>
  </w:num>
  <w:num w:numId="2" w16cid:durableId="1048142219">
    <w:abstractNumId w:val="2"/>
  </w:num>
  <w:num w:numId="3" w16cid:durableId="55784901">
    <w:abstractNumId w:val="4"/>
  </w:num>
  <w:num w:numId="4" w16cid:durableId="195198521">
    <w:abstractNumId w:val="15"/>
  </w:num>
  <w:num w:numId="5" w16cid:durableId="624236900">
    <w:abstractNumId w:val="14"/>
  </w:num>
  <w:num w:numId="6" w16cid:durableId="894006488">
    <w:abstractNumId w:val="7"/>
  </w:num>
  <w:num w:numId="7" w16cid:durableId="197279435">
    <w:abstractNumId w:val="3"/>
  </w:num>
  <w:num w:numId="8" w16cid:durableId="795369678">
    <w:abstractNumId w:val="10"/>
  </w:num>
  <w:num w:numId="9" w16cid:durableId="203831054">
    <w:abstractNumId w:val="0"/>
  </w:num>
  <w:num w:numId="10" w16cid:durableId="899949329">
    <w:abstractNumId w:val="8"/>
  </w:num>
  <w:num w:numId="11" w16cid:durableId="1838836545">
    <w:abstractNumId w:val="9"/>
  </w:num>
  <w:num w:numId="12" w16cid:durableId="1469123874">
    <w:abstractNumId w:val="17"/>
  </w:num>
  <w:num w:numId="13" w16cid:durableId="133639533">
    <w:abstractNumId w:val="19"/>
  </w:num>
  <w:num w:numId="14" w16cid:durableId="1676301860">
    <w:abstractNumId w:val="18"/>
  </w:num>
  <w:num w:numId="15" w16cid:durableId="155149934">
    <w:abstractNumId w:val="12"/>
  </w:num>
  <w:num w:numId="16" w16cid:durableId="2078740094">
    <w:abstractNumId w:val="13"/>
  </w:num>
  <w:num w:numId="17" w16cid:durableId="46346460">
    <w:abstractNumId w:val="6"/>
  </w:num>
  <w:num w:numId="18" w16cid:durableId="1669791885">
    <w:abstractNumId w:val="20"/>
  </w:num>
  <w:num w:numId="19" w16cid:durableId="1821801236">
    <w:abstractNumId w:val="5"/>
  </w:num>
  <w:num w:numId="20" w16cid:durableId="152187760">
    <w:abstractNumId w:val="1"/>
  </w:num>
  <w:num w:numId="21" w16cid:durableId="953367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37"/>
    <w:rsid w:val="00011438"/>
    <w:rsid w:val="000639FD"/>
    <w:rsid w:val="00093587"/>
    <w:rsid w:val="000B331A"/>
    <w:rsid w:val="000D04C8"/>
    <w:rsid w:val="000D1601"/>
    <w:rsid w:val="000F75CB"/>
    <w:rsid w:val="00122870"/>
    <w:rsid w:val="001D1AF5"/>
    <w:rsid w:val="001D686F"/>
    <w:rsid w:val="001D701B"/>
    <w:rsid w:val="001E3BC8"/>
    <w:rsid w:val="00234723"/>
    <w:rsid w:val="0026531F"/>
    <w:rsid w:val="002B22E3"/>
    <w:rsid w:val="00321028"/>
    <w:rsid w:val="00392E46"/>
    <w:rsid w:val="003C62FD"/>
    <w:rsid w:val="003E4EF6"/>
    <w:rsid w:val="004308D0"/>
    <w:rsid w:val="004A28B9"/>
    <w:rsid w:val="004C14DF"/>
    <w:rsid w:val="004F17D3"/>
    <w:rsid w:val="00512355"/>
    <w:rsid w:val="00522E90"/>
    <w:rsid w:val="00565581"/>
    <w:rsid w:val="005D23FD"/>
    <w:rsid w:val="00607211"/>
    <w:rsid w:val="006161F2"/>
    <w:rsid w:val="00643D45"/>
    <w:rsid w:val="00654DD2"/>
    <w:rsid w:val="006743FA"/>
    <w:rsid w:val="00690D71"/>
    <w:rsid w:val="006F3184"/>
    <w:rsid w:val="00712390"/>
    <w:rsid w:val="00714F47"/>
    <w:rsid w:val="00746434"/>
    <w:rsid w:val="007A49AB"/>
    <w:rsid w:val="007C3726"/>
    <w:rsid w:val="007D36E8"/>
    <w:rsid w:val="007D433F"/>
    <w:rsid w:val="00807B74"/>
    <w:rsid w:val="00846515"/>
    <w:rsid w:val="00856F46"/>
    <w:rsid w:val="00892D25"/>
    <w:rsid w:val="008B4C75"/>
    <w:rsid w:val="00905636"/>
    <w:rsid w:val="009346BA"/>
    <w:rsid w:val="009C4E06"/>
    <w:rsid w:val="00A04041"/>
    <w:rsid w:val="00A35E51"/>
    <w:rsid w:val="00A37210"/>
    <w:rsid w:val="00A479B6"/>
    <w:rsid w:val="00A612CE"/>
    <w:rsid w:val="00A842F7"/>
    <w:rsid w:val="00A93687"/>
    <w:rsid w:val="00A93879"/>
    <w:rsid w:val="00A96F40"/>
    <w:rsid w:val="00A97E22"/>
    <w:rsid w:val="00AA7BC9"/>
    <w:rsid w:val="00B23819"/>
    <w:rsid w:val="00B947EA"/>
    <w:rsid w:val="00BA7F9C"/>
    <w:rsid w:val="00C51930"/>
    <w:rsid w:val="00C84C28"/>
    <w:rsid w:val="00CB59F6"/>
    <w:rsid w:val="00CC2C37"/>
    <w:rsid w:val="00CD0DFB"/>
    <w:rsid w:val="00CD67D3"/>
    <w:rsid w:val="00CF3E2D"/>
    <w:rsid w:val="00D03B08"/>
    <w:rsid w:val="00D10FAE"/>
    <w:rsid w:val="00D23A86"/>
    <w:rsid w:val="00D60710"/>
    <w:rsid w:val="00D66836"/>
    <w:rsid w:val="00D72C85"/>
    <w:rsid w:val="00D7691B"/>
    <w:rsid w:val="00D9738E"/>
    <w:rsid w:val="00DC4DD5"/>
    <w:rsid w:val="00DD29A2"/>
    <w:rsid w:val="00DE0F8A"/>
    <w:rsid w:val="00DF1544"/>
    <w:rsid w:val="00DF34B6"/>
    <w:rsid w:val="00E32415"/>
    <w:rsid w:val="00E37A05"/>
    <w:rsid w:val="00E551E9"/>
    <w:rsid w:val="00E91711"/>
    <w:rsid w:val="00EE02FB"/>
    <w:rsid w:val="00F37208"/>
    <w:rsid w:val="00F652B5"/>
    <w:rsid w:val="00F8720E"/>
    <w:rsid w:val="00FA2E99"/>
    <w:rsid w:val="00FB60FD"/>
    <w:rsid w:val="00FE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34BC"/>
  <w15:chartTrackingRefBased/>
  <w15:docId w15:val="{E1EB014F-651F-4867-8C71-25F19CDE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2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8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2D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2D25"/>
    <w:pPr>
      <w:ind w:left="720"/>
      <w:contextualSpacing/>
    </w:pPr>
  </w:style>
  <w:style w:type="character" w:customStyle="1" w:styleId="Heading3Char">
    <w:name w:val="Heading 3 Char"/>
    <w:basedOn w:val="DefaultParagraphFont"/>
    <w:link w:val="Heading3"/>
    <w:uiPriority w:val="9"/>
    <w:rsid w:val="0012287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35E51"/>
    <w:rPr>
      <w:color w:val="0563C1" w:themeColor="hyperlink"/>
      <w:u w:val="single"/>
    </w:rPr>
  </w:style>
  <w:style w:type="paragraph" w:styleId="NormalWeb">
    <w:name w:val="Normal (Web)"/>
    <w:basedOn w:val="Normal"/>
    <w:uiPriority w:val="99"/>
    <w:rsid w:val="00A35E51"/>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4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texamexpenses@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b.ac.uk/directorates/AcademicStudentAffairs/StudentServicesSystems/StudentRegistryServices/Exams/ExternalExaminerGuidelines/" TargetMode="External"/><Relationship Id="rId5" Type="http://schemas.openxmlformats.org/officeDocument/2006/relationships/hyperlink" Target="mailto:extexamexpenses@qub.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Lemon</dc:creator>
  <cp:keywords/>
  <dc:description/>
  <cp:lastModifiedBy>Victoria Whiteside</cp:lastModifiedBy>
  <cp:revision>2</cp:revision>
  <dcterms:created xsi:type="dcterms:W3CDTF">2025-07-18T10:29:00Z</dcterms:created>
  <dcterms:modified xsi:type="dcterms:W3CDTF">2025-07-18T10:29:00Z</dcterms:modified>
</cp:coreProperties>
</file>